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A2B" w:rsidRPr="000B5643" w:rsidRDefault="00B4054F" w:rsidP="00514A2B">
      <w:pPr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</w:rPr>
        <w:t xml:space="preserve">PROPOSTA DE </w:t>
      </w:r>
      <w:r w:rsidR="00514A2B" w:rsidRPr="000B5643">
        <w:rPr>
          <w:rFonts w:ascii="Tahoma" w:hAnsi="Tahoma" w:cs="Tahoma"/>
        </w:rPr>
        <w:t>EMENDA</w:t>
      </w:r>
      <w:r w:rsidR="00FB2A2A">
        <w:rPr>
          <w:rFonts w:ascii="Tahoma" w:hAnsi="Tahoma" w:cs="Tahoma"/>
        </w:rPr>
        <w:t>S</w:t>
      </w:r>
      <w:r w:rsidR="00514A2B" w:rsidRPr="000B5643">
        <w:rPr>
          <w:rFonts w:ascii="Tahoma" w:hAnsi="Tahoma" w:cs="Tahoma"/>
        </w:rPr>
        <w:t xml:space="preserve"> APRESENTADA PELO VEREADOR PAULO ROBERTO DUARTE BEZERRA</w:t>
      </w:r>
      <w:r w:rsidR="0035092F" w:rsidRPr="000B5643">
        <w:rPr>
          <w:rFonts w:ascii="Tahoma" w:hAnsi="Tahoma" w:cs="Tahoma"/>
        </w:rPr>
        <w:t xml:space="preserve"> E DEMAIS VEREADORES SUBSCRITOS</w:t>
      </w:r>
      <w:r w:rsidR="00514A2B" w:rsidRPr="000B5643">
        <w:rPr>
          <w:rFonts w:ascii="Tahoma" w:hAnsi="Tahoma" w:cs="Tahoma"/>
        </w:rPr>
        <w:t xml:space="preserve"> AO PROJETO DE LEI N° 303/21 – </w:t>
      </w:r>
      <w:r w:rsidR="00514A2B" w:rsidRPr="000B5643">
        <w:rPr>
          <w:rFonts w:ascii="Tahoma" w:hAnsi="Tahoma" w:cs="Tahoma"/>
          <w:bCs/>
          <w:iCs/>
        </w:rPr>
        <w:t>ALTERA A LEI MUNICIPAL N. 2.413/2008 QUE DISPÕE SOBRE A CARREIRA DE PROCURADOR DO MUNICÍPIO E A ESTRUTURA ORGANIZACIONAL E COMPETÊNCIA DA PROCURADORIA GERAL DO MUNICÍPIO E DÁ OUTRAS PROVIDÊNCIAS.</w:t>
      </w:r>
    </w:p>
    <w:p w:rsidR="00514A2B" w:rsidRDefault="00514A2B" w:rsidP="00514A2B">
      <w:pPr>
        <w:jc w:val="both"/>
        <w:rPr>
          <w:rFonts w:ascii="Tahoma" w:hAnsi="Tahoma"/>
          <w:lang w:eastAsia="x-none"/>
        </w:rPr>
      </w:pPr>
    </w:p>
    <w:p w:rsidR="007E7944" w:rsidRDefault="007E7944" w:rsidP="00514A2B">
      <w:pPr>
        <w:jc w:val="both"/>
        <w:rPr>
          <w:rFonts w:ascii="Tahoma" w:hAnsi="Tahoma"/>
          <w:lang w:eastAsia="x-none"/>
        </w:rPr>
      </w:pPr>
    </w:p>
    <w:p w:rsidR="00F957A1" w:rsidRDefault="00F957A1" w:rsidP="00F957A1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b/>
          <w:lang w:eastAsia="x-none"/>
        </w:rPr>
      </w:pPr>
      <w:r w:rsidRPr="00AF3181">
        <w:rPr>
          <w:rFonts w:ascii="Tahoma" w:hAnsi="Tahoma" w:cs="Tahoma"/>
          <w:b/>
          <w:lang w:eastAsia="x-none"/>
        </w:rPr>
        <w:t xml:space="preserve">EMENDA </w:t>
      </w:r>
      <w:r>
        <w:rPr>
          <w:rFonts w:ascii="Tahoma" w:hAnsi="Tahoma" w:cs="Tahoma"/>
          <w:b/>
          <w:lang w:eastAsia="x-none"/>
        </w:rPr>
        <w:t xml:space="preserve">MODIFICATIVA </w:t>
      </w:r>
      <w:r w:rsidRPr="00AF3181">
        <w:rPr>
          <w:rFonts w:ascii="Tahoma" w:hAnsi="Tahoma" w:cs="Tahoma"/>
          <w:b/>
          <w:lang w:eastAsia="x-none"/>
        </w:rPr>
        <w:t>N. 0</w:t>
      </w:r>
      <w:r w:rsidR="00C32B6A">
        <w:rPr>
          <w:rFonts w:ascii="Tahoma" w:hAnsi="Tahoma" w:cs="Tahoma"/>
          <w:b/>
          <w:lang w:eastAsia="x-none"/>
        </w:rPr>
        <w:t>1</w:t>
      </w:r>
    </w:p>
    <w:p w:rsidR="00F957A1" w:rsidRDefault="00F957A1" w:rsidP="00514A2B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b/>
          <w:lang w:eastAsia="x-none"/>
        </w:rPr>
      </w:pPr>
    </w:p>
    <w:p w:rsidR="001E764A" w:rsidRDefault="001E764A" w:rsidP="00514A2B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  <w:r>
        <w:rPr>
          <w:rFonts w:ascii="Tahoma" w:hAnsi="Tahoma" w:cs="Tahoma"/>
          <w:lang w:eastAsia="x-none"/>
        </w:rPr>
        <w:t xml:space="preserve">Que seja alterada a redação do Art. 9º do Projeto de Lei N. 303/21, suprimindo a criação do cargo de </w:t>
      </w:r>
      <w:r>
        <w:rPr>
          <w:rFonts w:ascii="Arial" w:hAnsi="Arial" w:cs="Arial"/>
        </w:rPr>
        <w:t xml:space="preserve">Coordenadoria de Redação e Técnica Legislativa, </w:t>
      </w:r>
      <w:r>
        <w:rPr>
          <w:rFonts w:ascii="Tahoma" w:hAnsi="Tahoma" w:cs="Tahoma"/>
          <w:lang w:eastAsia="x-none"/>
        </w:rPr>
        <w:t>ficando o mesmo com a seguinte redação:</w:t>
      </w:r>
    </w:p>
    <w:p w:rsidR="001E764A" w:rsidRDefault="001E764A" w:rsidP="00514A2B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</w:p>
    <w:p w:rsidR="002B6C45" w:rsidRDefault="002B6C45" w:rsidP="001E764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0" w:name="_Hlk90646287"/>
    </w:p>
    <w:p w:rsidR="001E764A" w:rsidRPr="001E764A" w:rsidRDefault="001E764A" w:rsidP="001E764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Pr="001E764A">
        <w:rPr>
          <w:rFonts w:ascii="Arial" w:hAnsi="Arial" w:cs="Arial"/>
          <w:bCs/>
          <w:sz w:val="24"/>
          <w:szCs w:val="24"/>
        </w:rPr>
        <w:t>Art.9º</w:t>
      </w:r>
      <w:r w:rsidRPr="00335A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E764A">
        <w:rPr>
          <w:rFonts w:ascii="Arial" w:hAnsi="Arial" w:cs="Arial"/>
          <w:bCs/>
          <w:sz w:val="24"/>
          <w:szCs w:val="24"/>
        </w:rPr>
        <w:t>Acrescenta o artigo 17-D para criar a Coordenadoria de Diligências que vigorar</w:t>
      </w:r>
      <w:r>
        <w:rPr>
          <w:rFonts w:ascii="Arial" w:hAnsi="Arial" w:cs="Arial"/>
          <w:bCs/>
          <w:sz w:val="24"/>
          <w:szCs w:val="24"/>
        </w:rPr>
        <w:t>á</w:t>
      </w:r>
      <w:r w:rsidRPr="001E764A">
        <w:rPr>
          <w:rFonts w:ascii="Arial" w:hAnsi="Arial" w:cs="Arial"/>
          <w:bCs/>
          <w:sz w:val="24"/>
          <w:szCs w:val="24"/>
        </w:rPr>
        <w:t xml:space="preserve"> com a seguinte redação:</w:t>
      </w:r>
    </w:p>
    <w:bookmarkEnd w:id="0"/>
    <w:p w:rsidR="001E764A" w:rsidRPr="001E764A" w:rsidRDefault="001E764A" w:rsidP="001E764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E764A" w:rsidRDefault="001E764A" w:rsidP="001E764A">
      <w:pPr>
        <w:pStyle w:val="Estilo"/>
        <w:ind w:left="2268"/>
        <w:jc w:val="both"/>
        <w:rPr>
          <w:b/>
          <w:sz w:val="20"/>
          <w:szCs w:val="20"/>
        </w:rPr>
      </w:pPr>
    </w:p>
    <w:p w:rsidR="001E764A" w:rsidRPr="00BB4B0D" w:rsidRDefault="001E764A" w:rsidP="001E764A">
      <w:pPr>
        <w:ind w:left="2268"/>
        <w:jc w:val="both"/>
        <w:rPr>
          <w:rFonts w:ascii="Arial" w:hAnsi="Arial" w:cs="Arial"/>
        </w:rPr>
      </w:pPr>
      <w:bookmarkStart w:id="1" w:name="_Hlk90646354"/>
      <w:r w:rsidRPr="00BB4B0D">
        <w:rPr>
          <w:rFonts w:ascii="Arial" w:hAnsi="Arial" w:cs="Arial"/>
        </w:rPr>
        <w:t>Art. 17</w:t>
      </w:r>
      <w:r w:rsidRPr="001E764A">
        <w:rPr>
          <w:rFonts w:ascii="Arial" w:hAnsi="Arial" w:cs="Arial"/>
          <w:b/>
        </w:rPr>
        <w:t>-D</w:t>
      </w:r>
      <w:r w:rsidRPr="00BB4B0D">
        <w:rPr>
          <w:rFonts w:ascii="Arial" w:hAnsi="Arial" w:cs="Arial"/>
        </w:rPr>
        <w:t>. São atribuições da Coordenadoria de Diligências:</w:t>
      </w:r>
    </w:p>
    <w:p w:rsidR="001E764A" w:rsidRPr="00BB4B0D" w:rsidRDefault="001E764A" w:rsidP="001E764A">
      <w:pPr>
        <w:ind w:left="2268"/>
        <w:jc w:val="both"/>
        <w:rPr>
          <w:rFonts w:ascii="Arial" w:hAnsi="Arial" w:cs="Arial"/>
        </w:rPr>
      </w:pP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  <w:r w:rsidRPr="00BB4B0D">
        <w:rPr>
          <w:rFonts w:ascii="Arial" w:hAnsi="Arial" w:cs="Arial"/>
        </w:rPr>
        <w:t>I – Coordenar as execuções de intimações, notificações, inspeções, protocolos e diligências, nos procedimentos administrativos de atribuição da Procuradoria Geral do Município</w:t>
      </w:r>
      <w:r w:rsidRPr="00BB4B0D">
        <w:rPr>
          <w:rFonts w:ascii="Arial" w:hAnsi="Arial" w:cs="Arial"/>
          <w:shd w:val="clear" w:color="auto" w:fill="FFFFFF"/>
        </w:rPr>
        <w:t>;</w:t>
      </w:r>
    </w:p>
    <w:p w:rsidR="001E764A" w:rsidRPr="00BB4B0D" w:rsidRDefault="001E764A" w:rsidP="001E764A">
      <w:pPr>
        <w:ind w:left="2268"/>
        <w:jc w:val="both"/>
        <w:rPr>
          <w:rFonts w:ascii="Arial" w:hAnsi="Arial" w:cs="Arial"/>
        </w:rPr>
      </w:pP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  <w:r w:rsidRPr="00BB4B0D">
        <w:rPr>
          <w:rFonts w:ascii="Arial" w:hAnsi="Arial" w:cs="Arial"/>
          <w:shd w:val="clear" w:color="auto" w:fill="FFFFFF"/>
        </w:rPr>
        <w:t>II – Adotar sistema de padronização e controle das diligências e relatórios, supervisionado pelo Procurador Geral;</w:t>
      </w: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  <w:r w:rsidRPr="00BB4B0D">
        <w:rPr>
          <w:rFonts w:ascii="Arial" w:hAnsi="Arial" w:cs="Arial"/>
          <w:shd w:val="clear" w:color="auto" w:fill="FFFFFF"/>
        </w:rPr>
        <w:t>III – encaminhar, quando solicitado, ao Procurador Geral os relatórios estatísticos e das diligências realizadas;</w:t>
      </w:r>
    </w:p>
    <w:p w:rsidR="001E764A" w:rsidRPr="00BB4B0D" w:rsidRDefault="001E764A" w:rsidP="001E764A">
      <w:pPr>
        <w:ind w:left="2268"/>
        <w:jc w:val="both"/>
        <w:rPr>
          <w:rFonts w:ascii="Arial" w:hAnsi="Arial" w:cs="Arial"/>
        </w:rPr>
      </w:pP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  <w:r w:rsidRPr="00BB4B0D">
        <w:rPr>
          <w:rFonts w:ascii="Arial" w:hAnsi="Arial" w:cs="Arial"/>
          <w:shd w:val="clear" w:color="auto" w:fill="FFFFFF"/>
        </w:rPr>
        <w:t>IV – manifestar-se quanto as diligências solicitadas, contra indicando-as quando entender que são incompatíveis com o perfil da unidade de apoio ou quando representarem alto risco para a integridade física dos oficiais;</w:t>
      </w: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  <w:r w:rsidRPr="00BB4B0D">
        <w:rPr>
          <w:rFonts w:ascii="Arial" w:hAnsi="Arial" w:cs="Arial"/>
          <w:shd w:val="clear" w:color="auto" w:fill="FFFFFF"/>
        </w:rPr>
        <w:t>V - fornecer as certidões requisitadas;</w:t>
      </w: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  <w:r w:rsidRPr="00BB4B0D">
        <w:rPr>
          <w:rFonts w:ascii="Arial" w:hAnsi="Arial" w:cs="Arial"/>
          <w:shd w:val="clear" w:color="auto" w:fill="FFFFFF"/>
        </w:rPr>
        <w:t>VI - exercer outras atividades de mesma natureza e grau de complexidade, que lhes sejam atribuídas pela autoridade superior.</w:t>
      </w: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</w:p>
    <w:p w:rsidR="001E764A" w:rsidRPr="00BB4B0D" w:rsidRDefault="001E764A" w:rsidP="001E764A">
      <w:pPr>
        <w:ind w:left="2268"/>
        <w:jc w:val="both"/>
        <w:rPr>
          <w:rFonts w:ascii="Arial" w:hAnsi="Arial" w:cs="Arial"/>
          <w:shd w:val="clear" w:color="auto" w:fill="FFFFFF"/>
        </w:rPr>
      </w:pPr>
      <w:r w:rsidRPr="00BB4B0D">
        <w:rPr>
          <w:rFonts w:ascii="Arial" w:hAnsi="Arial" w:cs="Arial"/>
          <w:shd w:val="clear" w:color="auto" w:fill="FFFFFF"/>
        </w:rPr>
        <w:t>Parágrafo único. A concessão da gratificação será realizada de forma automática a partir da investidura no cargo efetivo, bem como no eventual retorno às atribuições do cargo efetivo, caso o servidor esteja desempenhando funções de cargo comissionado ou outra função gratificada.</w:t>
      </w:r>
      <w:r>
        <w:rPr>
          <w:rFonts w:ascii="Arial" w:hAnsi="Arial" w:cs="Arial"/>
          <w:shd w:val="clear" w:color="auto" w:fill="FFFFFF"/>
        </w:rPr>
        <w:t>”</w:t>
      </w:r>
    </w:p>
    <w:bookmarkEnd w:id="1"/>
    <w:p w:rsidR="001E764A" w:rsidRPr="001E764A" w:rsidRDefault="001E764A" w:rsidP="001E764A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</w:p>
    <w:p w:rsidR="0077005F" w:rsidRDefault="0077005F" w:rsidP="00A411A9">
      <w:pPr>
        <w:ind w:firstLine="720"/>
        <w:jc w:val="both"/>
        <w:rPr>
          <w:rFonts w:ascii="Tahoma" w:hAnsi="Tahoma" w:cs="Tahoma"/>
        </w:rPr>
      </w:pPr>
    </w:p>
    <w:p w:rsidR="001E764A" w:rsidRDefault="001E764A" w:rsidP="001E764A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b/>
          <w:lang w:eastAsia="x-none"/>
        </w:rPr>
      </w:pPr>
      <w:r w:rsidRPr="00AF3181">
        <w:rPr>
          <w:rFonts w:ascii="Tahoma" w:hAnsi="Tahoma" w:cs="Tahoma"/>
          <w:b/>
          <w:lang w:eastAsia="x-none"/>
        </w:rPr>
        <w:t xml:space="preserve">EMENDA </w:t>
      </w:r>
      <w:r>
        <w:rPr>
          <w:rFonts w:ascii="Tahoma" w:hAnsi="Tahoma" w:cs="Tahoma"/>
          <w:b/>
          <w:lang w:eastAsia="x-none"/>
        </w:rPr>
        <w:t xml:space="preserve">MODIFICATIVA </w:t>
      </w:r>
      <w:r w:rsidRPr="00AF3181">
        <w:rPr>
          <w:rFonts w:ascii="Tahoma" w:hAnsi="Tahoma" w:cs="Tahoma"/>
          <w:b/>
          <w:lang w:eastAsia="x-none"/>
        </w:rPr>
        <w:t>N. 0</w:t>
      </w:r>
      <w:r w:rsidR="00C32B6A">
        <w:rPr>
          <w:rFonts w:ascii="Tahoma" w:hAnsi="Tahoma" w:cs="Tahoma"/>
          <w:b/>
          <w:lang w:eastAsia="x-none"/>
        </w:rPr>
        <w:t>2</w:t>
      </w:r>
    </w:p>
    <w:p w:rsidR="001E764A" w:rsidRDefault="001E764A" w:rsidP="001E764A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b/>
          <w:lang w:eastAsia="x-none"/>
        </w:rPr>
      </w:pPr>
    </w:p>
    <w:p w:rsidR="001E764A" w:rsidRDefault="001E764A" w:rsidP="001E764A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  <w:r>
        <w:rPr>
          <w:rFonts w:ascii="Tahoma" w:hAnsi="Tahoma" w:cs="Tahoma"/>
          <w:lang w:eastAsia="x-none"/>
        </w:rPr>
        <w:t xml:space="preserve">Que seja alterada a redação do Art. 11 do Projeto de Lei N. 303/21, suprimindo a </w:t>
      </w:r>
      <w:r w:rsidR="00FC1434">
        <w:rPr>
          <w:rFonts w:ascii="Tahoma" w:hAnsi="Tahoma" w:cs="Tahoma"/>
          <w:lang w:eastAsia="x-none"/>
        </w:rPr>
        <w:t xml:space="preserve">criação de vagas de </w:t>
      </w:r>
      <w:r w:rsidR="000B5643">
        <w:rPr>
          <w:rFonts w:ascii="Tahoma" w:hAnsi="Tahoma" w:cs="Tahoma"/>
          <w:lang w:eastAsia="x-none"/>
        </w:rPr>
        <w:t xml:space="preserve">Assessor </w:t>
      </w:r>
      <w:r w:rsidR="00FC1434">
        <w:rPr>
          <w:rFonts w:ascii="Tahoma" w:hAnsi="Tahoma" w:cs="Tahoma"/>
          <w:lang w:eastAsia="x-none"/>
        </w:rPr>
        <w:t xml:space="preserve">de </w:t>
      </w:r>
      <w:r w:rsidR="000B5643">
        <w:rPr>
          <w:rFonts w:ascii="Tahoma" w:hAnsi="Tahoma" w:cs="Tahoma"/>
          <w:lang w:eastAsia="x-none"/>
        </w:rPr>
        <w:t xml:space="preserve">Procurador </w:t>
      </w:r>
      <w:r w:rsidR="00FC1434">
        <w:rPr>
          <w:rFonts w:ascii="Tahoma" w:hAnsi="Tahoma" w:cs="Tahoma"/>
          <w:lang w:eastAsia="x-none"/>
        </w:rPr>
        <w:t xml:space="preserve">proposta pela </w:t>
      </w:r>
      <w:r>
        <w:rPr>
          <w:rFonts w:ascii="Tahoma" w:hAnsi="Tahoma" w:cs="Tahoma"/>
          <w:lang w:eastAsia="x-none"/>
        </w:rPr>
        <w:t xml:space="preserve">alteração </w:t>
      </w:r>
      <w:r w:rsidR="00FC1434">
        <w:rPr>
          <w:rFonts w:ascii="Tahoma" w:hAnsi="Tahoma" w:cs="Tahoma"/>
          <w:lang w:eastAsia="x-none"/>
        </w:rPr>
        <w:t>do Art. 35 da Lei Municipal N. 2.413/2008, e suprimindo também a inclusão</w:t>
      </w:r>
      <w:r>
        <w:rPr>
          <w:rFonts w:ascii="Tahoma" w:hAnsi="Tahoma" w:cs="Tahoma"/>
          <w:lang w:eastAsia="x-none"/>
        </w:rPr>
        <w:t xml:space="preserve"> do cargo de </w:t>
      </w:r>
      <w:r w:rsidR="00BB629B">
        <w:rPr>
          <w:rFonts w:ascii="Arial" w:hAnsi="Arial" w:cs="Arial"/>
        </w:rPr>
        <w:t>Coordenador</w:t>
      </w:r>
      <w:r>
        <w:rPr>
          <w:rFonts w:ascii="Arial" w:hAnsi="Arial" w:cs="Arial"/>
        </w:rPr>
        <w:t xml:space="preserve"> de Redação e Técnica Legislativa</w:t>
      </w:r>
      <w:r w:rsidR="00FC1434">
        <w:rPr>
          <w:rFonts w:ascii="Arial" w:hAnsi="Arial" w:cs="Arial"/>
        </w:rPr>
        <w:t xml:space="preserve"> na Tabela I do Anexo I</w:t>
      </w:r>
      <w:r>
        <w:rPr>
          <w:rFonts w:ascii="Arial" w:hAnsi="Arial" w:cs="Arial"/>
        </w:rPr>
        <w:t xml:space="preserve">, </w:t>
      </w:r>
      <w:r>
        <w:rPr>
          <w:rFonts w:ascii="Tahoma" w:hAnsi="Tahoma" w:cs="Tahoma"/>
          <w:lang w:eastAsia="x-none"/>
        </w:rPr>
        <w:t xml:space="preserve">ficando </w:t>
      </w:r>
      <w:r w:rsidR="00FC1434">
        <w:rPr>
          <w:rFonts w:ascii="Tahoma" w:hAnsi="Tahoma" w:cs="Tahoma"/>
          <w:lang w:eastAsia="x-none"/>
        </w:rPr>
        <w:t>da seguinte forma</w:t>
      </w:r>
      <w:r>
        <w:rPr>
          <w:rFonts w:ascii="Tahoma" w:hAnsi="Tahoma" w:cs="Tahoma"/>
          <w:lang w:eastAsia="x-none"/>
        </w:rPr>
        <w:t>:</w:t>
      </w:r>
    </w:p>
    <w:p w:rsidR="00FC1434" w:rsidRDefault="00FC1434" w:rsidP="001E764A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</w:p>
    <w:p w:rsidR="00FC1434" w:rsidRPr="00FC1434" w:rsidRDefault="002B6C45" w:rsidP="00FC14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FC1434" w:rsidRPr="00FC1434">
        <w:rPr>
          <w:rFonts w:ascii="Arial" w:hAnsi="Arial" w:cs="Arial"/>
          <w:bCs/>
          <w:sz w:val="24"/>
          <w:szCs w:val="24"/>
        </w:rPr>
        <w:t>Art. 11. Altera o ANEXO I TABELA I – TABELA DE CARGO, VAGAS E NATUREZA, passando a vigorar com a seguinte redação:</w:t>
      </w:r>
    </w:p>
    <w:p w:rsidR="00FC1434" w:rsidRPr="00FC1434" w:rsidRDefault="00FC1434" w:rsidP="00FC143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C1434" w:rsidRDefault="00FC1434" w:rsidP="00FC1434">
      <w:pPr>
        <w:ind w:left="2268"/>
        <w:jc w:val="both"/>
        <w:rPr>
          <w:rFonts w:ascii="Arial" w:hAnsi="Arial" w:cs="Arial"/>
          <w:bCs/>
        </w:rPr>
      </w:pPr>
      <w:r w:rsidRPr="00FC1434">
        <w:rPr>
          <w:rFonts w:ascii="Arial" w:hAnsi="Arial" w:cs="Arial"/>
          <w:bCs/>
        </w:rPr>
        <w:t xml:space="preserve">ANEXO I </w:t>
      </w:r>
    </w:p>
    <w:p w:rsidR="00FC1434" w:rsidRDefault="00FC1434" w:rsidP="00FC1434">
      <w:pPr>
        <w:ind w:left="2268"/>
        <w:jc w:val="both"/>
        <w:rPr>
          <w:rFonts w:ascii="Arial" w:hAnsi="Arial" w:cs="Arial"/>
          <w:bCs/>
        </w:rPr>
      </w:pPr>
    </w:p>
    <w:p w:rsidR="00FC1434" w:rsidRPr="00FC1434" w:rsidRDefault="00FC1434" w:rsidP="00FC1434">
      <w:pPr>
        <w:ind w:left="2268"/>
        <w:jc w:val="both"/>
        <w:rPr>
          <w:rFonts w:ascii="Arial" w:hAnsi="Arial" w:cs="Arial"/>
          <w:bCs/>
        </w:rPr>
      </w:pPr>
      <w:r w:rsidRPr="00FC1434">
        <w:rPr>
          <w:rFonts w:ascii="Arial" w:hAnsi="Arial" w:cs="Arial"/>
          <w:bCs/>
        </w:rPr>
        <w:t xml:space="preserve">TABELA I </w:t>
      </w:r>
    </w:p>
    <w:p w:rsidR="00FC1434" w:rsidRDefault="00FC1434" w:rsidP="00FC1434">
      <w:pPr>
        <w:ind w:left="2268"/>
        <w:jc w:val="both"/>
        <w:rPr>
          <w:rFonts w:ascii="Arial" w:hAnsi="Arial" w:cs="Arial"/>
          <w:bCs/>
        </w:rPr>
      </w:pPr>
    </w:p>
    <w:p w:rsidR="00FC1434" w:rsidRPr="00FC1434" w:rsidRDefault="00FC1434" w:rsidP="00FC1434">
      <w:pPr>
        <w:ind w:left="2268"/>
        <w:jc w:val="both"/>
        <w:rPr>
          <w:rFonts w:ascii="Arial" w:hAnsi="Arial" w:cs="Arial"/>
        </w:rPr>
      </w:pPr>
      <w:r w:rsidRPr="00FC1434">
        <w:rPr>
          <w:rFonts w:ascii="Arial" w:hAnsi="Arial" w:cs="Arial"/>
          <w:bCs/>
        </w:rPr>
        <w:t>TABELA DE CARGO, VAGAS E NATUREZA</w:t>
      </w:r>
    </w:p>
    <w:tbl>
      <w:tblPr>
        <w:tblW w:w="7157" w:type="dxa"/>
        <w:tblInd w:w="2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2333"/>
        <w:gridCol w:w="1278"/>
      </w:tblGrid>
      <w:tr w:rsidR="00FC1434" w:rsidRPr="006E2ED6" w:rsidTr="002430E3">
        <w:tc>
          <w:tcPr>
            <w:tcW w:w="3546" w:type="dxa"/>
            <w:vAlign w:val="center"/>
          </w:tcPr>
          <w:p w:rsidR="00FC1434" w:rsidRPr="006E2ED6" w:rsidRDefault="00FC1434" w:rsidP="002265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2ED6">
              <w:rPr>
                <w:rFonts w:ascii="Arial" w:hAnsi="Arial" w:cs="Arial"/>
              </w:rPr>
              <w:t xml:space="preserve">  CARGO</w:t>
            </w:r>
          </w:p>
        </w:tc>
        <w:tc>
          <w:tcPr>
            <w:tcW w:w="2333" w:type="dxa"/>
            <w:vAlign w:val="center"/>
          </w:tcPr>
          <w:p w:rsidR="00FC1434" w:rsidRPr="006E2ED6" w:rsidRDefault="00FC1434" w:rsidP="002265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2ED6">
              <w:rPr>
                <w:rFonts w:ascii="Arial" w:hAnsi="Arial" w:cs="Arial"/>
              </w:rPr>
              <w:t>Natureza</w:t>
            </w:r>
          </w:p>
        </w:tc>
        <w:tc>
          <w:tcPr>
            <w:tcW w:w="1278" w:type="dxa"/>
            <w:vAlign w:val="center"/>
          </w:tcPr>
          <w:p w:rsidR="00FC1434" w:rsidRPr="006E2ED6" w:rsidRDefault="00FC1434" w:rsidP="002265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2ED6">
              <w:rPr>
                <w:rFonts w:ascii="Arial" w:hAnsi="Arial" w:cs="Arial"/>
              </w:rPr>
              <w:t>Quantidade de Vagas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</w:rPr>
              <w:t xml:space="preserve">Procurador Geral do Município </w:t>
            </w:r>
          </w:p>
        </w:tc>
        <w:tc>
          <w:tcPr>
            <w:tcW w:w="2333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</w:rPr>
              <w:t>Cargo em Comissão</w:t>
            </w:r>
          </w:p>
        </w:tc>
        <w:tc>
          <w:tcPr>
            <w:tcW w:w="1278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</w:rPr>
              <w:t>01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</w:rPr>
              <w:t xml:space="preserve">Subprocurador Geral do Município </w:t>
            </w:r>
          </w:p>
        </w:tc>
        <w:tc>
          <w:tcPr>
            <w:tcW w:w="2333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</w:rPr>
              <w:t>Cargo em Comissão</w:t>
            </w:r>
          </w:p>
        </w:tc>
        <w:tc>
          <w:tcPr>
            <w:tcW w:w="1278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</w:rPr>
              <w:t>01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strike/>
              </w:rPr>
            </w:pPr>
            <w:r w:rsidRPr="00FC1434">
              <w:rPr>
                <w:rFonts w:ascii="Arial" w:hAnsi="Arial" w:cs="Arial"/>
              </w:rPr>
              <w:t>Assessor de Procurador</w:t>
            </w:r>
          </w:p>
        </w:tc>
        <w:tc>
          <w:tcPr>
            <w:tcW w:w="2333" w:type="dxa"/>
            <w:vAlign w:val="center"/>
          </w:tcPr>
          <w:p w:rsidR="00FC1434" w:rsidRPr="002430E3" w:rsidRDefault="00FC1434" w:rsidP="002265BB">
            <w:pPr>
              <w:spacing w:line="276" w:lineRule="auto"/>
              <w:rPr>
                <w:rFonts w:ascii="Arial" w:hAnsi="Arial" w:cs="Arial"/>
                <w:strike/>
              </w:rPr>
            </w:pPr>
            <w:r w:rsidRPr="002430E3">
              <w:rPr>
                <w:rFonts w:ascii="Arial" w:hAnsi="Arial" w:cs="Arial"/>
              </w:rPr>
              <w:t>Cargo em Comissão</w:t>
            </w:r>
          </w:p>
        </w:tc>
        <w:tc>
          <w:tcPr>
            <w:tcW w:w="1278" w:type="dxa"/>
            <w:vAlign w:val="center"/>
          </w:tcPr>
          <w:p w:rsidR="00FC1434" w:rsidRPr="002430E3" w:rsidRDefault="00FC1434" w:rsidP="002265BB">
            <w:pPr>
              <w:spacing w:line="276" w:lineRule="auto"/>
              <w:rPr>
                <w:rFonts w:ascii="Arial" w:hAnsi="Arial" w:cs="Arial"/>
                <w:strike/>
              </w:rPr>
            </w:pPr>
            <w:r w:rsidRPr="002430E3">
              <w:rPr>
                <w:rFonts w:ascii="Arial" w:hAnsi="Arial" w:cs="Arial"/>
              </w:rPr>
              <w:t>0</w:t>
            </w:r>
            <w:r w:rsidR="002430E3" w:rsidRPr="002430E3">
              <w:rPr>
                <w:rFonts w:ascii="Arial" w:hAnsi="Arial" w:cs="Arial"/>
              </w:rPr>
              <w:t>7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</w:rPr>
              <w:t>Procurador do Município</w:t>
            </w:r>
          </w:p>
        </w:tc>
        <w:tc>
          <w:tcPr>
            <w:tcW w:w="2333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</w:rPr>
              <w:t>Cargo Efetivo</w:t>
            </w:r>
          </w:p>
        </w:tc>
        <w:tc>
          <w:tcPr>
            <w:tcW w:w="1278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</w:rPr>
              <w:t>12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2430E3" w:rsidRDefault="00FC1434" w:rsidP="002265BB">
            <w:pPr>
              <w:spacing w:line="276" w:lineRule="auto"/>
              <w:rPr>
                <w:rFonts w:ascii="Arial" w:hAnsi="Arial" w:cs="Arial"/>
                <w:b/>
              </w:rPr>
            </w:pPr>
            <w:r w:rsidRPr="002430E3">
              <w:rPr>
                <w:rFonts w:ascii="Arial" w:hAnsi="Arial" w:cs="Arial"/>
                <w:b/>
              </w:rPr>
              <w:t>Coordenador Geral do Departamento Administrativo</w:t>
            </w:r>
          </w:p>
        </w:tc>
        <w:tc>
          <w:tcPr>
            <w:tcW w:w="2333" w:type="dxa"/>
            <w:vAlign w:val="center"/>
          </w:tcPr>
          <w:p w:rsidR="00FC1434" w:rsidRPr="002430E3" w:rsidRDefault="00FC1434" w:rsidP="002265BB">
            <w:pPr>
              <w:spacing w:line="276" w:lineRule="auto"/>
              <w:rPr>
                <w:rFonts w:ascii="Arial" w:hAnsi="Arial" w:cs="Arial"/>
                <w:b/>
              </w:rPr>
            </w:pPr>
            <w:r w:rsidRPr="002430E3">
              <w:rPr>
                <w:rFonts w:ascii="Arial" w:hAnsi="Arial" w:cs="Arial"/>
                <w:b/>
              </w:rPr>
              <w:t>Função Gratificada</w:t>
            </w:r>
          </w:p>
        </w:tc>
        <w:tc>
          <w:tcPr>
            <w:tcW w:w="1278" w:type="dxa"/>
            <w:vAlign w:val="center"/>
          </w:tcPr>
          <w:p w:rsidR="00FC1434" w:rsidRPr="002430E3" w:rsidRDefault="00FC1434" w:rsidP="002265BB">
            <w:pPr>
              <w:spacing w:line="276" w:lineRule="auto"/>
              <w:rPr>
                <w:rFonts w:ascii="Arial" w:hAnsi="Arial" w:cs="Arial"/>
                <w:b/>
              </w:rPr>
            </w:pPr>
            <w:r w:rsidRPr="002430E3">
              <w:rPr>
                <w:rFonts w:ascii="Arial" w:hAnsi="Arial" w:cs="Arial"/>
                <w:b/>
              </w:rPr>
              <w:t>01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2430E3" w:rsidRDefault="00FC1434" w:rsidP="002265BB">
            <w:pPr>
              <w:spacing w:line="276" w:lineRule="auto"/>
              <w:rPr>
                <w:rFonts w:ascii="Arial" w:hAnsi="Arial" w:cs="Arial"/>
                <w:b/>
              </w:rPr>
            </w:pPr>
            <w:r w:rsidRPr="002430E3">
              <w:rPr>
                <w:rFonts w:ascii="Arial" w:hAnsi="Arial" w:cs="Arial"/>
                <w:b/>
              </w:rPr>
              <w:t xml:space="preserve">Coordenador de Análise e Controle Processual </w:t>
            </w:r>
          </w:p>
        </w:tc>
        <w:tc>
          <w:tcPr>
            <w:tcW w:w="2333" w:type="dxa"/>
            <w:vAlign w:val="center"/>
          </w:tcPr>
          <w:p w:rsidR="00FC1434" w:rsidRPr="002430E3" w:rsidRDefault="00FC1434" w:rsidP="002265BB">
            <w:pPr>
              <w:spacing w:line="276" w:lineRule="auto"/>
              <w:rPr>
                <w:rFonts w:ascii="Arial" w:hAnsi="Arial" w:cs="Arial"/>
                <w:b/>
                <w:strike/>
              </w:rPr>
            </w:pPr>
            <w:r w:rsidRPr="002430E3">
              <w:rPr>
                <w:rFonts w:ascii="Arial" w:hAnsi="Arial" w:cs="Arial"/>
                <w:b/>
              </w:rPr>
              <w:t>Função Gratificada</w:t>
            </w:r>
          </w:p>
        </w:tc>
        <w:tc>
          <w:tcPr>
            <w:tcW w:w="1278" w:type="dxa"/>
            <w:vAlign w:val="center"/>
          </w:tcPr>
          <w:p w:rsidR="00FC1434" w:rsidRPr="002430E3" w:rsidRDefault="00FC1434" w:rsidP="002265BB">
            <w:pPr>
              <w:spacing w:line="276" w:lineRule="auto"/>
              <w:rPr>
                <w:rFonts w:ascii="Arial" w:hAnsi="Arial" w:cs="Arial"/>
                <w:b/>
              </w:rPr>
            </w:pPr>
            <w:r w:rsidRPr="002430E3">
              <w:rPr>
                <w:rFonts w:ascii="Arial" w:hAnsi="Arial" w:cs="Arial"/>
                <w:b/>
              </w:rPr>
              <w:t>03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FC1434">
              <w:rPr>
                <w:rFonts w:ascii="Arial" w:hAnsi="Arial" w:cs="Arial"/>
                <w:b/>
                <w:szCs w:val="24"/>
              </w:rPr>
              <w:t>Coordenador de Diligências</w:t>
            </w:r>
          </w:p>
        </w:tc>
        <w:tc>
          <w:tcPr>
            <w:tcW w:w="2333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b/>
              </w:rPr>
            </w:pPr>
            <w:r w:rsidRPr="00FC1434">
              <w:rPr>
                <w:rFonts w:ascii="Arial" w:hAnsi="Arial" w:cs="Arial"/>
                <w:b/>
              </w:rPr>
              <w:t>Função Gratificada</w:t>
            </w:r>
          </w:p>
        </w:tc>
        <w:tc>
          <w:tcPr>
            <w:tcW w:w="1278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FC1434">
              <w:rPr>
                <w:rFonts w:ascii="Arial" w:hAnsi="Arial" w:cs="Arial"/>
                <w:b/>
                <w:szCs w:val="24"/>
              </w:rPr>
              <w:t>01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  <w:szCs w:val="24"/>
              </w:rPr>
              <w:t xml:space="preserve">Chefia de Seção de Expediente </w:t>
            </w:r>
          </w:p>
        </w:tc>
        <w:tc>
          <w:tcPr>
            <w:tcW w:w="2333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  <w:szCs w:val="24"/>
              </w:rPr>
              <w:t>Função Gratificada</w:t>
            </w:r>
          </w:p>
        </w:tc>
        <w:tc>
          <w:tcPr>
            <w:tcW w:w="1278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  <w:szCs w:val="24"/>
              </w:rPr>
              <w:t>01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  <w:szCs w:val="24"/>
              </w:rPr>
              <w:t>Chefia de Divisão</w:t>
            </w:r>
          </w:p>
        </w:tc>
        <w:tc>
          <w:tcPr>
            <w:tcW w:w="2333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C1434">
              <w:rPr>
                <w:rFonts w:ascii="Arial" w:hAnsi="Arial" w:cs="Arial"/>
                <w:szCs w:val="24"/>
              </w:rPr>
              <w:t>Cargo em Comissão</w:t>
            </w:r>
          </w:p>
        </w:tc>
        <w:tc>
          <w:tcPr>
            <w:tcW w:w="1278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C1434">
              <w:rPr>
                <w:rFonts w:ascii="Arial" w:hAnsi="Arial" w:cs="Arial"/>
                <w:szCs w:val="24"/>
              </w:rPr>
              <w:t>01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FC1434">
              <w:rPr>
                <w:rFonts w:ascii="Arial" w:hAnsi="Arial" w:cs="Arial"/>
                <w:b/>
                <w:szCs w:val="24"/>
              </w:rPr>
              <w:t>Oficial de diligência</w:t>
            </w:r>
          </w:p>
        </w:tc>
        <w:tc>
          <w:tcPr>
            <w:tcW w:w="2333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FC1434">
              <w:rPr>
                <w:rFonts w:ascii="Arial" w:hAnsi="Arial" w:cs="Arial"/>
                <w:b/>
                <w:szCs w:val="24"/>
              </w:rPr>
              <w:t>Cargo Efetivo</w:t>
            </w:r>
          </w:p>
        </w:tc>
        <w:tc>
          <w:tcPr>
            <w:tcW w:w="1278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FC1434">
              <w:rPr>
                <w:rFonts w:ascii="Arial" w:hAnsi="Arial" w:cs="Arial"/>
                <w:b/>
                <w:szCs w:val="24"/>
              </w:rPr>
              <w:t>02</w:t>
            </w:r>
          </w:p>
        </w:tc>
      </w:tr>
      <w:tr w:rsidR="00FC1434" w:rsidRPr="006E2ED6" w:rsidTr="002430E3">
        <w:tc>
          <w:tcPr>
            <w:tcW w:w="3546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</w:rPr>
            </w:pPr>
            <w:r w:rsidRPr="00FC1434">
              <w:rPr>
                <w:rFonts w:ascii="Arial" w:hAnsi="Arial" w:cs="Arial"/>
                <w:szCs w:val="24"/>
              </w:rPr>
              <w:t>Estagiários</w:t>
            </w:r>
          </w:p>
        </w:tc>
        <w:tc>
          <w:tcPr>
            <w:tcW w:w="2333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C1434">
              <w:rPr>
                <w:rFonts w:ascii="Arial" w:hAnsi="Arial" w:cs="Arial"/>
                <w:szCs w:val="24"/>
              </w:rPr>
              <w:t>Sem vínculo</w:t>
            </w:r>
          </w:p>
        </w:tc>
        <w:tc>
          <w:tcPr>
            <w:tcW w:w="1278" w:type="dxa"/>
            <w:vAlign w:val="center"/>
          </w:tcPr>
          <w:p w:rsidR="00FC1434" w:rsidRPr="00FC1434" w:rsidRDefault="00FC1434" w:rsidP="002265BB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C1434">
              <w:rPr>
                <w:rFonts w:ascii="Arial" w:hAnsi="Arial" w:cs="Arial"/>
                <w:szCs w:val="24"/>
              </w:rPr>
              <w:t>03</w:t>
            </w:r>
          </w:p>
        </w:tc>
      </w:tr>
    </w:tbl>
    <w:p w:rsidR="001E764A" w:rsidRDefault="002B6C45" w:rsidP="001E764A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  <w:r>
        <w:rPr>
          <w:rFonts w:ascii="Tahoma" w:hAnsi="Tahoma" w:cs="Tahoma"/>
          <w:lang w:eastAsia="x-none"/>
        </w:rPr>
        <w:t>“</w:t>
      </w:r>
    </w:p>
    <w:p w:rsidR="0077005F" w:rsidRDefault="0077005F" w:rsidP="00A411A9">
      <w:pPr>
        <w:ind w:firstLine="720"/>
        <w:jc w:val="both"/>
        <w:rPr>
          <w:rFonts w:ascii="Tahoma" w:hAnsi="Tahoma" w:cs="Tahoma"/>
        </w:rPr>
      </w:pPr>
    </w:p>
    <w:p w:rsidR="002430E3" w:rsidRDefault="002430E3" w:rsidP="002430E3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b/>
          <w:lang w:eastAsia="x-none"/>
        </w:rPr>
      </w:pPr>
      <w:r w:rsidRPr="00AF3181">
        <w:rPr>
          <w:rFonts w:ascii="Tahoma" w:hAnsi="Tahoma" w:cs="Tahoma"/>
          <w:b/>
          <w:lang w:eastAsia="x-none"/>
        </w:rPr>
        <w:t xml:space="preserve">EMENDA </w:t>
      </w:r>
      <w:r>
        <w:rPr>
          <w:rFonts w:ascii="Tahoma" w:hAnsi="Tahoma" w:cs="Tahoma"/>
          <w:b/>
          <w:lang w:eastAsia="x-none"/>
        </w:rPr>
        <w:t xml:space="preserve">MODIFICATIVA </w:t>
      </w:r>
      <w:r w:rsidRPr="00AF3181">
        <w:rPr>
          <w:rFonts w:ascii="Tahoma" w:hAnsi="Tahoma" w:cs="Tahoma"/>
          <w:b/>
          <w:lang w:eastAsia="x-none"/>
        </w:rPr>
        <w:t>N. 0</w:t>
      </w:r>
      <w:r w:rsidR="00C32B6A">
        <w:rPr>
          <w:rFonts w:ascii="Tahoma" w:hAnsi="Tahoma" w:cs="Tahoma"/>
          <w:b/>
          <w:lang w:eastAsia="x-none"/>
        </w:rPr>
        <w:t>3</w:t>
      </w:r>
    </w:p>
    <w:p w:rsidR="000B5643" w:rsidRDefault="000B5643" w:rsidP="002430E3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b/>
          <w:lang w:eastAsia="x-none"/>
        </w:rPr>
      </w:pPr>
    </w:p>
    <w:p w:rsidR="002430E3" w:rsidRDefault="002430E3" w:rsidP="002430E3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b/>
          <w:lang w:eastAsia="x-none"/>
        </w:rPr>
      </w:pPr>
    </w:p>
    <w:p w:rsidR="002430E3" w:rsidRDefault="002430E3" w:rsidP="002430E3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  <w:r>
        <w:rPr>
          <w:rFonts w:ascii="Tahoma" w:hAnsi="Tahoma" w:cs="Tahoma"/>
          <w:lang w:eastAsia="x-none"/>
        </w:rPr>
        <w:t>Que seja alterada a redação do Art. 12 do Projeto de Lei N. 303/21, ficando o mesmo da seguinte forma:</w:t>
      </w:r>
    </w:p>
    <w:p w:rsidR="002430E3" w:rsidRDefault="002430E3" w:rsidP="002430E3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</w:p>
    <w:p w:rsidR="002430E3" w:rsidRDefault="002430E3" w:rsidP="002430E3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</w:p>
    <w:p w:rsidR="002430E3" w:rsidRPr="002430E3" w:rsidRDefault="002B6C45" w:rsidP="002430E3">
      <w:pPr>
        <w:widowControl/>
        <w:autoSpaceDE/>
        <w:autoSpaceDN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Cs/>
          <w:sz w:val="24"/>
          <w:szCs w:val="24"/>
          <w:lang w:val="pt-BR" w:eastAsia="pt-BR"/>
        </w:rPr>
        <w:t>“</w:t>
      </w:r>
      <w:r w:rsidR="002430E3" w:rsidRPr="002430E3">
        <w:rPr>
          <w:rFonts w:ascii="Arial" w:eastAsia="Times New Roman" w:hAnsi="Arial" w:cs="Arial"/>
          <w:bCs/>
          <w:sz w:val="24"/>
          <w:szCs w:val="24"/>
          <w:lang w:val="pt-BR" w:eastAsia="pt-BR"/>
        </w:rPr>
        <w:t>Art. 12. Altera a TABELA V – FUNÇÃO GRATIFICADA DE CHEFIA E DIREÇÃO, do ANEXO II, as quais passam a vigorar com a seguinte redação:</w:t>
      </w:r>
    </w:p>
    <w:p w:rsidR="002430E3" w:rsidRDefault="002430E3" w:rsidP="002430E3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</w:p>
    <w:p w:rsidR="0077005F" w:rsidRDefault="0077005F" w:rsidP="00A411A9">
      <w:pPr>
        <w:ind w:firstLine="720"/>
        <w:jc w:val="both"/>
        <w:rPr>
          <w:rFonts w:ascii="Tahoma" w:hAnsi="Tahoma" w:cs="Tahoma"/>
        </w:rPr>
      </w:pPr>
    </w:p>
    <w:p w:rsidR="002430E3" w:rsidRPr="006E2ED6" w:rsidRDefault="002430E3" w:rsidP="002430E3">
      <w:pPr>
        <w:ind w:left="2268"/>
        <w:rPr>
          <w:rFonts w:ascii="Arial" w:hAnsi="Arial" w:cs="Arial"/>
        </w:rPr>
      </w:pPr>
      <w:r w:rsidRPr="006E2ED6">
        <w:rPr>
          <w:rFonts w:ascii="Arial" w:hAnsi="Arial" w:cs="Arial"/>
        </w:rPr>
        <w:t xml:space="preserve">             </w:t>
      </w:r>
    </w:p>
    <w:p w:rsidR="002430E3" w:rsidRPr="006E2ED6" w:rsidRDefault="002430E3" w:rsidP="002430E3">
      <w:pPr>
        <w:ind w:left="2268"/>
        <w:rPr>
          <w:rFonts w:ascii="Arial" w:hAnsi="Arial" w:cs="Arial"/>
        </w:rPr>
      </w:pPr>
      <w:r w:rsidRPr="006E2ED6">
        <w:rPr>
          <w:rFonts w:ascii="Arial" w:hAnsi="Arial" w:cs="Arial"/>
        </w:rPr>
        <w:t>TABELA V</w:t>
      </w:r>
    </w:p>
    <w:p w:rsidR="002430E3" w:rsidRPr="006E2ED6" w:rsidRDefault="002430E3" w:rsidP="002430E3">
      <w:pPr>
        <w:ind w:left="2268"/>
        <w:rPr>
          <w:rFonts w:ascii="Arial" w:hAnsi="Arial" w:cs="Arial"/>
        </w:rPr>
      </w:pPr>
      <w:r w:rsidRPr="006E2ED6">
        <w:rPr>
          <w:rFonts w:ascii="Arial" w:hAnsi="Arial" w:cs="Arial"/>
        </w:rPr>
        <w:t>FUNÇÃO GRATIFICADA DE COORDENAÇÃO, CHEFIA E DIREÇÃO</w:t>
      </w:r>
    </w:p>
    <w:p w:rsidR="002430E3" w:rsidRPr="006E2ED6" w:rsidRDefault="002430E3" w:rsidP="002430E3">
      <w:pPr>
        <w:rPr>
          <w:rFonts w:ascii="Arial" w:hAnsi="Arial" w:cs="Arial"/>
        </w:rPr>
      </w:pPr>
    </w:p>
    <w:tbl>
      <w:tblPr>
        <w:tblW w:w="6379" w:type="dxa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134"/>
        <w:gridCol w:w="1984"/>
      </w:tblGrid>
      <w:tr w:rsidR="002430E3" w:rsidRPr="006E2ED6" w:rsidTr="002265BB">
        <w:tc>
          <w:tcPr>
            <w:tcW w:w="3261" w:type="dxa"/>
          </w:tcPr>
          <w:p w:rsidR="002430E3" w:rsidRPr="006E2ED6" w:rsidRDefault="002430E3" w:rsidP="002265BB">
            <w:pPr>
              <w:rPr>
                <w:rFonts w:ascii="Arial" w:hAnsi="Arial" w:cs="Arial"/>
              </w:rPr>
            </w:pPr>
            <w:r w:rsidRPr="006E2ED6">
              <w:rPr>
                <w:rFonts w:ascii="Arial" w:hAnsi="Arial" w:cs="Arial"/>
              </w:rPr>
              <w:t>Denominação</w:t>
            </w:r>
          </w:p>
        </w:tc>
        <w:tc>
          <w:tcPr>
            <w:tcW w:w="1134" w:type="dxa"/>
          </w:tcPr>
          <w:p w:rsidR="002430E3" w:rsidRPr="006E2ED6" w:rsidRDefault="002430E3" w:rsidP="002265BB">
            <w:pPr>
              <w:rPr>
                <w:rFonts w:ascii="Arial" w:hAnsi="Arial" w:cs="Arial"/>
              </w:rPr>
            </w:pPr>
            <w:r w:rsidRPr="006E2ED6">
              <w:rPr>
                <w:rFonts w:ascii="Arial" w:hAnsi="Arial" w:cs="Arial"/>
              </w:rPr>
              <w:t>Símbolo</w:t>
            </w:r>
          </w:p>
        </w:tc>
        <w:tc>
          <w:tcPr>
            <w:tcW w:w="1984" w:type="dxa"/>
          </w:tcPr>
          <w:p w:rsidR="002430E3" w:rsidRPr="006E2ED6" w:rsidRDefault="002430E3" w:rsidP="002265BB">
            <w:pPr>
              <w:rPr>
                <w:rFonts w:ascii="Arial" w:hAnsi="Arial" w:cs="Arial"/>
              </w:rPr>
            </w:pPr>
            <w:r w:rsidRPr="006E2ED6">
              <w:rPr>
                <w:rFonts w:ascii="Arial" w:hAnsi="Arial" w:cs="Arial"/>
              </w:rPr>
              <w:t>Função Gratificada</w:t>
            </w:r>
          </w:p>
        </w:tc>
      </w:tr>
      <w:tr w:rsidR="002430E3" w:rsidRPr="00B81AB3" w:rsidTr="002265BB">
        <w:tc>
          <w:tcPr>
            <w:tcW w:w="3261" w:type="dxa"/>
          </w:tcPr>
          <w:p w:rsidR="002430E3" w:rsidRPr="002B6C45" w:rsidRDefault="002430E3" w:rsidP="002265BB">
            <w:pPr>
              <w:rPr>
                <w:rFonts w:ascii="Arial" w:hAnsi="Arial" w:cs="Arial"/>
              </w:rPr>
            </w:pPr>
            <w:r w:rsidRPr="002B6C45">
              <w:rPr>
                <w:rFonts w:ascii="Arial" w:hAnsi="Arial" w:cs="Arial"/>
              </w:rPr>
              <w:t>Chefe de Seção de Expediente</w:t>
            </w:r>
          </w:p>
        </w:tc>
        <w:tc>
          <w:tcPr>
            <w:tcW w:w="1134" w:type="dxa"/>
          </w:tcPr>
          <w:p w:rsidR="002430E3" w:rsidRPr="002B6C45" w:rsidRDefault="002430E3" w:rsidP="002265BB">
            <w:pPr>
              <w:pStyle w:val="Recuodecorpodetexto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B6C45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  <w:tc>
          <w:tcPr>
            <w:tcW w:w="1984" w:type="dxa"/>
          </w:tcPr>
          <w:p w:rsidR="002430E3" w:rsidRPr="002B6C45" w:rsidRDefault="002430E3" w:rsidP="002265BB">
            <w:pPr>
              <w:pStyle w:val="Recuodecorpodetexto3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2B6C45">
              <w:rPr>
                <w:rFonts w:ascii="Arial" w:hAnsi="Arial" w:cs="Arial"/>
                <w:b w:val="0"/>
                <w:sz w:val="20"/>
                <w:szCs w:val="20"/>
              </w:rPr>
              <w:t>350,00</w:t>
            </w:r>
          </w:p>
        </w:tc>
      </w:tr>
      <w:tr w:rsidR="002430E3" w:rsidRPr="00CD6445" w:rsidTr="002265BB">
        <w:tc>
          <w:tcPr>
            <w:tcW w:w="3261" w:type="dxa"/>
          </w:tcPr>
          <w:p w:rsidR="002430E3" w:rsidRPr="002B6C45" w:rsidRDefault="002430E3" w:rsidP="002265BB">
            <w:pPr>
              <w:rPr>
                <w:rFonts w:ascii="Arial" w:hAnsi="Arial" w:cs="Arial"/>
                <w:b/>
              </w:rPr>
            </w:pPr>
            <w:r w:rsidRPr="002B6C45">
              <w:rPr>
                <w:rFonts w:ascii="Arial" w:hAnsi="Arial" w:cs="Arial"/>
                <w:b/>
              </w:rPr>
              <w:t>Coordenador de Diligências</w:t>
            </w:r>
          </w:p>
        </w:tc>
        <w:tc>
          <w:tcPr>
            <w:tcW w:w="1134" w:type="dxa"/>
          </w:tcPr>
          <w:p w:rsidR="002430E3" w:rsidRPr="002B6C45" w:rsidRDefault="002430E3" w:rsidP="002265BB">
            <w:pPr>
              <w:pStyle w:val="Recuodecorpodetexto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6C4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984" w:type="dxa"/>
          </w:tcPr>
          <w:p w:rsidR="002430E3" w:rsidRPr="002B6C45" w:rsidRDefault="002430E3" w:rsidP="002265BB">
            <w:pPr>
              <w:pStyle w:val="Recuodecorpodetexto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6C45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2430E3" w:rsidRPr="006E2ED6" w:rsidTr="002265BB">
        <w:tc>
          <w:tcPr>
            <w:tcW w:w="3261" w:type="dxa"/>
          </w:tcPr>
          <w:p w:rsidR="002430E3" w:rsidRPr="002B6C45" w:rsidRDefault="002430E3" w:rsidP="002265BB">
            <w:pPr>
              <w:tabs>
                <w:tab w:val="left" w:pos="1134"/>
              </w:tabs>
              <w:rPr>
                <w:rFonts w:ascii="Arial" w:hAnsi="Arial" w:cs="Arial"/>
                <w:b/>
              </w:rPr>
            </w:pPr>
            <w:r w:rsidRPr="002B6C45">
              <w:rPr>
                <w:rFonts w:ascii="Arial" w:hAnsi="Arial" w:cs="Arial"/>
                <w:b/>
              </w:rPr>
              <w:t>Coordenador Geral do Departamento Administrativo</w:t>
            </w:r>
          </w:p>
        </w:tc>
        <w:tc>
          <w:tcPr>
            <w:tcW w:w="1134" w:type="dxa"/>
          </w:tcPr>
          <w:p w:rsidR="002430E3" w:rsidRPr="002B6C45" w:rsidRDefault="002430E3" w:rsidP="002265BB">
            <w:pPr>
              <w:pStyle w:val="Recuodecorpodetexto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6C4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984" w:type="dxa"/>
          </w:tcPr>
          <w:p w:rsidR="002430E3" w:rsidRPr="002B6C45" w:rsidRDefault="002430E3" w:rsidP="002265BB">
            <w:pPr>
              <w:pStyle w:val="Recuodecorpodetexto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6C45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2430E3" w:rsidRPr="006E2ED6" w:rsidTr="002265BB">
        <w:tc>
          <w:tcPr>
            <w:tcW w:w="3261" w:type="dxa"/>
          </w:tcPr>
          <w:p w:rsidR="002430E3" w:rsidRPr="002B6C45" w:rsidRDefault="002430E3" w:rsidP="002265BB">
            <w:pPr>
              <w:tabs>
                <w:tab w:val="left" w:pos="1134"/>
              </w:tabs>
              <w:rPr>
                <w:rFonts w:ascii="Arial" w:hAnsi="Arial" w:cs="Arial"/>
                <w:b/>
              </w:rPr>
            </w:pPr>
            <w:r w:rsidRPr="002B6C45">
              <w:rPr>
                <w:rFonts w:ascii="Arial" w:hAnsi="Arial" w:cs="Arial"/>
                <w:b/>
              </w:rPr>
              <w:t>Coordenadoria de Análise   e Controle Processual</w:t>
            </w:r>
          </w:p>
        </w:tc>
        <w:tc>
          <w:tcPr>
            <w:tcW w:w="1134" w:type="dxa"/>
          </w:tcPr>
          <w:p w:rsidR="002430E3" w:rsidRPr="002B6C45" w:rsidRDefault="002430E3" w:rsidP="002265BB">
            <w:pPr>
              <w:pStyle w:val="Recuodecorpodetexto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6C4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984" w:type="dxa"/>
          </w:tcPr>
          <w:p w:rsidR="002430E3" w:rsidRPr="002B6C45" w:rsidRDefault="002430E3" w:rsidP="002265BB">
            <w:pPr>
              <w:pStyle w:val="Recuodecorpodetexto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6C45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</w:tbl>
    <w:p w:rsidR="0077005F" w:rsidRDefault="0077005F" w:rsidP="00A411A9">
      <w:pPr>
        <w:ind w:firstLine="720"/>
        <w:jc w:val="both"/>
        <w:rPr>
          <w:rFonts w:ascii="Tahoma" w:hAnsi="Tahoma" w:cs="Tahoma"/>
        </w:rPr>
      </w:pPr>
    </w:p>
    <w:p w:rsidR="00E5717A" w:rsidRDefault="002B6C45" w:rsidP="00460D49">
      <w:pPr>
        <w:ind w:firstLine="720"/>
        <w:jc w:val="both"/>
        <w:rPr>
          <w:rFonts w:ascii="Tahoma" w:hAnsi="Tahoma" w:cs="Tahoma"/>
          <w:b/>
          <w:lang w:eastAsia="x-none"/>
        </w:rPr>
      </w:pPr>
      <w:r>
        <w:rPr>
          <w:rFonts w:ascii="Tahoma" w:hAnsi="Tahoma" w:cs="Tahoma"/>
        </w:rPr>
        <w:t>“</w:t>
      </w:r>
      <w:r w:rsidR="00E5717A" w:rsidRPr="00AF3181">
        <w:rPr>
          <w:rFonts w:ascii="Tahoma" w:hAnsi="Tahoma" w:cs="Tahoma"/>
          <w:b/>
          <w:lang w:eastAsia="x-none"/>
        </w:rPr>
        <w:t xml:space="preserve">EMENDA </w:t>
      </w:r>
      <w:r w:rsidR="00E5717A">
        <w:rPr>
          <w:rFonts w:ascii="Tahoma" w:hAnsi="Tahoma" w:cs="Tahoma"/>
          <w:b/>
          <w:lang w:eastAsia="x-none"/>
        </w:rPr>
        <w:t xml:space="preserve">MODIFICATIVA </w:t>
      </w:r>
      <w:r w:rsidR="00E5717A" w:rsidRPr="00AF3181">
        <w:rPr>
          <w:rFonts w:ascii="Tahoma" w:hAnsi="Tahoma" w:cs="Tahoma"/>
          <w:b/>
          <w:lang w:eastAsia="x-none"/>
        </w:rPr>
        <w:t>N. 0</w:t>
      </w:r>
      <w:r w:rsidR="00C32B6A">
        <w:rPr>
          <w:rFonts w:ascii="Tahoma" w:hAnsi="Tahoma" w:cs="Tahoma"/>
          <w:b/>
          <w:lang w:eastAsia="x-none"/>
        </w:rPr>
        <w:t>4</w:t>
      </w:r>
    </w:p>
    <w:p w:rsidR="00E5717A" w:rsidRDefault="00E5717A" w:rsidP="00E5717A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b/>
          <w:lang w:eastAsia="x-none"/>
        </w:rPr>
      </w:pPr>
    </w:p>
    <w:p w:rsidR="00E5717A" w:rsidRDefault="00E5717A" w:rsidP="00E5717A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lang w:eastAsia="x-none"/>
        </w:rPr>
        <w:t>Que seja alterada a redação do Art. 18 da Lei N. 2.543/PMC/2009, que está sendo modificada pelo Art. 13 do Projeto de Lei N. 303/21, ficando da seguinte forma:</w:t>
      </w:r>
    </w:p>
    <w:p w:rsidR="00E5717A" w:rsidRDefault="00E5717A" w:rsidP="00A411A9">
      <w:pPr>
        <w:ind w:firstLine="720"/>
        <w:jc w:val="both"/>
        <w:rPr>
          <w:rFonts w:ascii="Tahoma" w:hAnsi="Tahoma" w:cs="Tahoma"/>
        </w:rPr>
      </w:pPr>
    </w:p>
    <w:p w:rsidR="00E5717A" w:rsidRDefault="00E5717A" w:rsidP="00A411A9">
      <w:pPr>
        <w:ind w:firstLine="720"/>
        <w:jc w:val="both"/>
        <w:rPr>
          <w:rFonts w:ascii="Tahoma" w:hAnsi="Tahoma" w:cs="Tahoma"/>
        </w:rPr>
      </w:pPr>
    </w:p>
    <w:p w:rsidR="00E5717A" w:rsidRPr="00E5717A" w:rsidRDefault="00E5717A" w:rsidP="00E5717A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“</w:t>
      </w:r>
      <w:r w:rsidRPr="00E5717A">
        <w:rPr>
          <w:rFonts w:ascii="Tahoma" w:hAnsi="Tahoma" w:cs="Tahoma"/>
        </w:rPr>
        <w:t>Art. 13. Altera o caput do Artigo 18 da Lei 2.543/PMC/2009, passando a vigorar com a seguinte redação:</w:t>
      </w:r>
    </w:p>
    <w:p w:rsidR="00E5717A" w:rsidRPr="00E5717A" w:rsidRDefault="00E5717A" w:rsidP="00E5717A">
      <w:pPr>
        <w:ind w:firstLine="720"/>
        <w:jc w:val="both"/>
        <w:rPr>
          <w:rFonts w:ascii="Tahoma" w:hAnsi="Tahoma" w:cs="Tahoma"/>
        </w:rPr>
      </w:pPr>
    </w:p>
    <w:p w:rsidR="00E5717A" w:rsidRPr="00E5717A" w:rsidRDefault="00E5717A" w:rsidP="00E5717A">
      <w:pPr>
        <w:widowControl/>
        <w:autoSpaceDE/>
        <w:autoSpaceDN/>
        <w:ind w:left="2268"/>
        <w:jc w:val="both"/>
        <w:rPr>
          <w:rFonts w:ascii="Arial" w:eastAsia="Times New Roman" w:hAnsi="Arial" w:cs="Arial"/>
          <w:bCs/>
          <w:sz w:val="20"/>
          <w:szCs w:val="20"/>
          <w:lang w:val="pt-BR" w:eastAsia="pt-BR"/>
        </w:rPr>
      </w:pPr>
      <w:r w:rsidRPr="00E5717A">
        <w:rPr>
          <w:rFonts w:ascii="Arial" w:eastAsia="Times New Roman" w:hAnsi="Arial" w:cs="Arial"/>
          <w:bCs/>
          <w:sz w:val="20"/>
          <w:szCs w:val="20"/>
          <w:lang w:val="pt-BR" w:eastAsia="pt-BR"/>
        </w:rPr>
        <w:t xml:space="preserve">Art. 18. A Procuradoria Geral do Município é o órgão essencial e central do sistema jurídico da administração municipal, estruturado em nível de Secretaria Municipal, à qual compete a representação e assessoramento jurídico da Administração Direta, bem como a orientação e controle jurídico das entidades da Administração Indireta, que será dirigida pelo Procurador Geral do Município, auxiliado pelo Subprocurador Geral do Município, pelos Procuradores Coordenadores do Contencioso Administrativo, Judicial, </w:t>
      </w:r>
      <w:r w:rsidRPr="00E5717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Fiscal e da Saúde</w:t>
      </w:r>
      <w:r w:rsidRPr="00E5717A">
        <w:rPr>
          <w:rFonts w:ascii="Arial" w:eastAsia="Times New Roman" w:hAnsi="Arial" w:cs="Arial"/>
          <w:bCs/>
          <w:sz w:val="20"/>
          <w:szCs w:val="20"/>
          <w:lang w:val="pt-BR" w:eastAsia="pt-BR"/>
        </w:rPr>
        <w:t>,</w:t>
      </w:r>
      <w:r w:rsidRPr="00E5717A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</w:t>
      </w:r>
      <w:r w:rsidRPr="00E5717A">
        <w:rPr>
          <w:rFonts w:ascii="Arial" w:eastAsia="Times New Roman" w:hAnsi="Arial" w:cs="Arial"/>
          <w:bCs/>
          <w:sz w:val="20"/>
          <w:szCs w:val="20"/>
          <w:lang w:val="pt-BR" w:eastAsia="pt-BR"/>
        </w:rPr>
        <w:t>Assessores de Procurador</w:t>
      </w:r>
      <w:r w:rsidRPr="00E5717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, Coordenador Geral de Departamento Administrativo e Coordenador de Diligências</w:t>
      </w:r>
      <w:r w:rsidRPr="00E5717A">
        <w:rPr>
          <w:rFonts w:ascii="Arial" w:eastAsia="Times New Roman" w:hAnsi="Arial" w:cs="Arial"/>
          <w:bCs/>
          <w:sz w:val="20"/>
          <w:szCs w:val="20"/>
          <w:lang w:val="pt-BR" w:eastAsia="pt-BR"/>
        </w:rPr>
        <w:t>,</w:t>
      </w:r>
      <w:r w:rsidRPr="00E5717A">
        <w:rPr>
          <w:rFonts w:ascii="Arial" w:eastAsia="Times New Roman" w:hAnsi="Arial" w:cs="Arial"/>
          <w:bCs/>
          <w:color w:val="FF0000"/>
          <w:sz w:val="20"/>
          <w:szCs w:val="20"/>
          <w:lang w:val="pt-BR" w:eastAsia="pt-BR"/>
        </w:rPr>
        <w:t xml:space="preserve">  </w:t>
      </w:r>
      <w:r w:rsidRPr="00E5717A">
        <w:rPr>
          <w:rFonts w:ascii="Arial" w:eastAsia="Times New Roman" w:hAnsi="Arial" w:cs="Arial"/>
          <w:bCs/>
          <w:sz w:val="20"/>
          <w:szCs w:val="20"/>
          <w:lang w:val="pt-BR" w:eastAsia="pt-BR"/>
        </w:rPr>
        <w:t xml:space="preserve">sendo todos esses cargos em comissão de livre nomeação e exoneração do Prefeito Municipal, </w:t>
      </w:r>
      <w:r w:rsidRPr="00E5717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exceto o Coordenador Geral de Departamento Administrativo e Coordenador de Diligências, que perceberão função gratificada</w:t>
      </w:r>
      <w:r w:rsidRPr="00E5717A">
        <w:rPr>
          <w:rFonts w:ascii="Arial" w:eastAsia="Times New Roman" w:hAnsi="Arial" w:cs="Arial"/>
          <w:bCs/>
          <w:sz w:val="20"/>
          <w:szCs w:val="20"/>
          <w:lang w:val="pt-BR" w:eastAsia="pt-BR"/>
        </w:rPr>
        <w:t xml:space="preserve"> com atribuições e competências estabelecidas pela Lei n. 2.413/PMC/2008.</w:t>
      </w:r>
      <w:r>
        <w:rPr>
          <w:rFonts w:ascii="Arial" w:eastAsia="Times New Roman" w:hAnsi="Arial" w:cs="Arial"/>
          <w:bCs/>
          <w:sz w:val="20"/>
          <w:szCs w:val="20"/>
          <w:lang w:val="pt-BR" w:eastAsia="pt-BR"/>
        </w:rPr>
        <w:t>“</w:t>
      </w:r>
    </w:p>
    <w:p w:rsidR="00E5717A" w:rsidRDefault="00E5717A" w:rsidP="00A411A9">
      <w:pPr>
        <w:ind w:firstLine="720"/>
        <w:jc w:val="both"/>
        <w:rPr>
          <w:rFonts w:ascii="Tahoma" w:hAnsi="Tahoma" w:cs="Tahoma"/>
        </w:rPr>
      </w:pPr>
    </w:p>
    <w:p w:rsidR="00E5717A" w:rsidRDefault="00E5717A" w:rsidP="00A411A9">
      <w:pPr>
        <w:ind w:firstLine="720"/>
        <w:jc w:val="both"/>
        <w:rPr>
          <w:rFonts w:ascii="Tahoma" w:hAnsi="Tahoma" w:cs="Tahoma"/>
        </w:rPr>
      </w:pPr>
    </w:p>
    <w:p w:rsidR="00E5717A" w:rsidRDefault="002B6C45" w:rsidP="002B6C45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b/>
          <w:lang w:eastAsia="x-none"/>
        </w:rPr>
      </w:pPr>
      <w:bookmarkStart w:id="2" w:name="_Hlk90652157"/>
      <w:bookmarkStart w:id="3" w:name="_GoBack"/>
      <w:bookmarkEnd w:id="3"/>
      <w:r w:rsidRPr="00AF3181">
        <w:rPr>
          <w:rFonts w:ascii="Tahoma" w:hAnsi="Tahoma" w:cs="Tahoma"/>
          <w:b/>
          <w:lang w:eastAsia="x-none"/>
        </w:rPr>
        <w:t xml:space="preserve">EMENDA </w:t>
      </w:r>
      <w:r>
        <w:rPr>
          <w:rFonts w:ascii="Tahoma" w:hAnsi="Tahoma" w:cs="Tahoma"/>
          <w:b/>
          <w:lang w:eastAsia="x-none"/>
        </w:rPr>
        <w:t xml:space="preserve">MODIFICATIVA </w:t>
      </w:r>
      <w:r w:rsidRPr="00AF3181">
        <w:rPr>
          <w:rFonts w:ascii="Tahoma" w:hAnsi="Tahoma" w:cs="Tahoma"/>
          <w:b/>
          <w:lang w:eastAsia="x-none"/>
        </w:rPr>
        <w:t>N. 0</w:t>
      </w:r>
      <w:r w:rsidR="00C32B6A">
        <w:rPr>
          <w:rFonts w:ascii="Tahoma" w:hAnsi="Tahoma" w:cs="Tahoma"/>
          <w:b/>
          <w:lang w:eastAsia="x-none"/>
        </w:rPr>
        <w:t>5</w:t>
      </w:r>
    </w:p>
    <w:p w:rsidR="002B6C45" w:rsidRDefault="002B6C45" w:rsidP="002B6C45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b/>
          <w:lang w:eastAsia="x-none"/>
        </w:rPr>
      </w:pPr>
    </w:p>
    <w:p w:rsidR="002B6C45" w:rsidRDefault="002B6C45" w:rsidP="002B6C45">
      <w:pPr>
        <w:tabs>
          <w:tab w:val="center" w:pos="4252"/>
          <w:tab w:val="right" w:pos="8504"/>
        </w:tabs>
        <w:ind w:firstLine="1701"/>
        <w:jc w:val="both"/>
        <w:rPr>
          <w:rFonts w:ascii="Tahoma" w:hAnsi="Tahoma" w:cs="Tahoma"/>
          <w:lang w:eastAsia="x-none"/>
        </w:rPr>
      </w:pPr>
      <w:r>
        <w:rPr>
          <w:rFonts w:ascii="Tahoma" w:hAnsi="Tahoma" w:cs="Tahoma"/>
          <w:lang w:eastAsia="x-none"/>
        </w:rPr>
        <w:t>Que seja alterada a redação do Art. 40 da Lei N. 2.543/PMC/2009, que está sendo modificada pelo Art. 14 do Projeto de Lei N. 303/21, ficando da seguinte forma:</w:t>
      </w:r>
      <w:bookmarkEnd w:id="2"/>
    </w:p>
    <w:p w:rsidR="002B6C45" w:rsidRDefault="002B6C45" w:rsidP="00514A2B">
      <w:pPr>
        <w:ind w:firstLine="708"/>
        <w:jc w:val="both"/>
        <w:rPr>
          <w:rFonts w:ascii="Tahoma" w:hAnsi="Tahoma" w:cs="Tahoma"/>
        </w:rPr>
      </w:pPr>
    </w:p>
    <w:p w:rsidR="002B6C45" w:rsidRDefault="002B6C45" w:rsidP="00514A2B">
      <w:pPr>
        <w:ind w:firstLine="708"/>
        <w:jc w:val="both"/>
        <w:rPr>
          <w:rFonts w:ascii="Tahoma" w:hAnsi="Tahoma" w:cs="Tahoma"/>
        </w:rPr>
      </w:pPr>
    </w:p>
    <w:p w:rsidR="002B6C45" w:rsidRPr="002B6C45" w:rsidRDefault="002B6C45" w:rsidP="002B6C45">
      <w:pPr>
        <w:widowControl/>
        <w:autoSpaceDE/>
        <w:autoSpaceDN/>
        <w:ind w:firstLine="709"/>
        <w:jc w:val="both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Cs/>
          <w:sz w:val="24"/>
          <w:szCs w:val="24"/>
          <w:lang w:val="pt-BR" w:eastAsia="pt-BR"/>
        </w:rPr>
        <w:t>“</w:t>
      </w:r>
      <w:r w:rsidRPr="002B6C45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Art. 14. </w:t>
      </w:r>
      <w:r w:rsidRPr="002B6C45">
        <w:rPr>
          <w:rFonts w:ascii="Arial" w:eastAsia="Times New Roman" w:hAnsi="Arial" w:cs="Arial"/>
          <w:sz w:val="24"/>
          <w:szCs w:val="24"/>
          <w:lang w:val="pt-BR" w:eastAsia="pt-BR"/>
        </w:rPr>
        <w:t>Ficam alterados os artigos 39 e 40 da Lei 2.543/PMC/2009, que passam a vigorar com a seguinte redação</w:t>
      </w:r>
    </w:p>
    <w:p w:rsidR="002B6C45" w:rsidRPr="002B6C45" w:rsidRDefault="002B6C45" w:rsidP="002B6C45">
      <w:pPr>
        <w:widowControl/>
        <w:autoSpaceDE/>
        <w:autoSpaceDN/>
        <w:ind w:firstLine="709"/>
        <w:jc w:val="both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</w:p>
    <w:p w:rsidR="002B6C45" w:rsidRPr="002B6C45" w:rsidRDefault="002B6C45" w:rsidP="002B6C45">
      <w:pPr>
        <w:widowControl/>
        <w:autoSpaceDE/>
        <w:autoSpaceDN/>
        <w:ind w:left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B6C45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Art. 39. O vencimento e verba de representação do órgão denominado Departamento Administrativo, ora transformado, equipara-se ao equivalente nesta Lei. </w:t>
      </w:r>
    </w:p>
    <w:p w:rsidR="002B6C45" w:rsidRPr="002B6C45" w:rsidRDefault="002B6C45" w:rsidP="002B6C45">
      <w:pPr>
        <w:widowControl/>
        <w:autoSpaceDE/>
        <w:autoSpaceDN/>
        <w:ind w:left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B6C45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</w:p>
    <w:p w:rsidR="002B6C45" w:rsidRPr="002B6C45" w:rsidRDefault="002B6C45" w:rsidP="002B6C45">
      <w:pPr>
        <w:widowControl/>
        <w:autoSpaceDE/>
        <w:autoSpaceDN/>
        <w:ind w:left="2268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B6C45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Art. 40. Ficam criados os órgãos denominados </w:t>
      </w:r>
      <w:r w:rsidRPr="002B6C45">
        <w:rPr>
          <w:rFonts w:ascii="Arial" w:eastAsia="Times New Roman" w:hAnsi="Arial" w:cs="Arial"/>
          <w:b/>
          <w:sz w:val="20"/>
          <w:szCs w:val="20"/>
          <w:lang w:val="pt-BR" w:eastAsia="pt-BR"/>
        </w:rPr>
        <w:t>Coordenadoria Geral do Departamento Administrativo, Coordenadoria de Análise e Controle Processual, e Coordenadoria de Diligências</w:t>
      </w:r>
      <w:r w:rsidRPr="002B6C45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na estrutura da Procuradoria Geral do Município</w:t>
      </w:r>
      <w:r w:rsidRPr="002B6C45">
        <w:rPr>
          <w:rFonts w:ascii="Arial" w:eastAsia="Times New Roman" w:hAnsi="Arial" w:cs="Arial"/>
          <w:b/>
          <w:sz w:val="20"/>
          <w:szCs w:val="20"/>
          <w:lang w:val="pt-BR" w:eastAsia="pt-BR"/>
        </w:rPr>
        <w:t>, cujos cargos são de natureza de função gratificada, atribuições e vagas são regidos pela Lei n. 2.413/PMC/2008</w:t>
      </w:r>
      <w:r w:rsidRPr="002B6C45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e </w:t>
      </w:r>
      <w:r w:rsidRPr="002B6C45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a </w:t>
      </w:r>
      <w:r w:rsidRPr="002B6C45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Coordenação do PROCON, Diretoria de Educação do Consumidor e Diretoria de Analise e Controle na estrutura do PROCON, criadas pela 1.581/03, </w:t>
      </w:r>
      <w:r w:rsidRPr="002B6C45">
        <w:rPr>
          <w:rFonts w:ascii="Arial" w:eastAsia="Times New Roman" w:hAnsi="Arial" w:cs="Arial"/>
          <w:b/>
          <w:sz w:val="20"/>
          <w:szCs w:val="20"/>
          <w:lang w:val="pt-BR" w:eastAsia="pt-BR"/>
        </w:rPr>
        <w:t>cujos respectivos cargos são</w:t>
      </w:r>
      <w:r w:rsidRPr="002B6C45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 natureza em comissão e com vencimento e verba de representação equivalente à desta Lei.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>”</w:t>
      </w:r>
    </w:p>
    <w:p w:rsidR="002B6C45" w:rsidRDefault="002B6C45" w:rsidP="00514A2B">
      <w:pPr>
        <w:ind w:firstLine="708"/>
        <w:jc w:val="both"/>
        <w:rPr>
          <w:rFonts w:ascii="Tahoma" w:hAnsi="Tahoma" w:cs="Tahoma"/>
        </w:rPr>
      </w:pPr>
    </w:p>
    <w:p w:rsidR="005E796B" w:rsidRDefault="005E796B" w:rsidP="00514A2B">
      <w:pPr>
        <w:ind w:firstLine="708"/>
        <w:jc w:val="both"/>
        <w:rPr>
          <w:rFonts w:ascii="Tahoma" w:hAnsi="Tahoma" w:cs="Tahoma"/>
        </w:rPr>
      </w:pPr>
    </w:p>
    <w:p w:rsidR="005E796B" w:rsidRPr="005E796B" w:rsidRDefault="005E796B" w:rsidP="005E796B">
      <w:pPr>
        <w:ind w:firstLine="1701"/>
        <w:jc w:val="both"/>
        <w:rPr>
          <w:rFonts w:ascii="Tahoma" w:hAnsi="Tahoma" w:cs="Tahoma"/>
          <w:b/>
        </w:rPr>
      </w:pPr>
      <w:r w:rsidRPr="005E796B">
        <w:rPr>
          <w:rFonts w:ascii="Tahoma" w:hAnsi="Tahoma" w:cs="Tahoma"/>
          <w:b/>
        </w:rPr>
        <w:t>EMENDA SUPRESSIVA N. 01</w:t>
      </w:r>
    </w:p>
    <w:p w:rsidR="005E796B" w:rsidRPr="005E796B" w:rsidRDefault="005E796B" w:rsidP="00514A2B">
      <w:pPr>
        <w:ind w:firstLine="708"/>
        <w:jc w:val="both"/>
        <w:rPr>
          <w:rFonts w:ascii="Tahoma" w:hAnsi="Tahoma" w:cs="Tahoma"/>
          <w:b/>
        </w:rPr>
      </w:pPr>
    </w:p>
    <w:p w:rsidR="005E796B" w:rsidRDefault="005E796B" w:rsidP="005E796B">
      <w:pPr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 seja suprimida em inteiro teor a alínea “g” do inciso II, do Art. 6º </w:t>
      </w:r>
      <w:r w:rsidR="00B978C5">
        <w:rPr>
          <w:rFonts w:ascii="Tahoma" w:hAnsi="Tahoma" w:cs="Tahoma"/>
        </w:rPr>
        <w:t xml:space="preserve">da Lei Municipal n. 2.413/2008, </w:t>
      </w:r>
      <w:r>
        <w:rPr>
          <w:rFonts w:ascii="Tahoma" w:hAnsi="Tahoma" w:cs="Tahoma"/>
        </w:rPr>
        <w:t>que está sendo incluída pelo Art. 2º do Projeto de Lei N. 303/21.</w:t>
      </w:r>
    </w:p>
    <w:p w:rsidR="005E796B" w:rsidRDefault="005E796B" w:rsidP="00514A2B">
      <w:pPr>
        <w:ind w:firstLine="708"/>
        <w:jc w:val="both"/>
        <w:rPr>
          <w:rFonts w:ascii="Tahoma" w:hAnsi="Tahoma" w:cs="Tahoma"/>
        </w:rPr>
      </w:pPr>
    </w:p>
    <w:p w:rsidR="005E796B" w:rsidRPr="005E796B" w:rsidRDefault="00FF748B" w:rsidP="00FF748B">
      <w:pPr>
        <w:pStyle w:val="Corpodetexto"/>
        <w:widowControl/>
        <w:tabs>
          <w:tab w:val="num" w:pos="993"/>
        </w:tabs>
        <w:autoSpaceDE/>
        <w:autoSpaceDN/>
        <w:ind w:left="1701"/>
        <w:jc w:val="both"/>
        <w:rPr>
          <w:rFonts w:ascii="Arial" w:eastAsia="Times New Roman" w:hAnsi="Arial" w:cs="Arial"/>
          <w:szCs w:val="24"/>
          <w:lang w:val="pt-BR" w:eastAsia="pt-BR"/>
        </w:rPr>
      </w:pPr>
      <w:r>
        <w:rPr>
          <w:rFonts w:ascii="Arial" w:eastAsia="Times New Roman" w:hAnsi="Arial" w:cs="Arial"/>
          <w:szCs w:val="24"/>
          <w:lang w:val="pt-BR" w:eastAsia="pt-BR"/>
        </w:rPr>
        <w:t xml:space="preserve">“ g) </w:t>
      </w:r>
      <w:r w:rsidR="005E796B" w:rsidRPr="005E796B">
        <w:rPr>
          <w:rFonts w:ascii="Arial" w:eastAsia="Times New Roman" w:hAnsi="Arial" w:cs="Arial"/>
          <w:szCs w:val="24"/>
          <w:lang w:val="pt-BR" w:eastAsia="pt-BR"/>
        </w:rPr>
        <w:t>Coordenadoria de Redação e Técnica Legislativa;</w:t>
      </w:r>
      <w:r w:rsidR="005E796B">
        <w:rPr>
          <w:rFonts w:ascii="Arial" w:eastAsia="Times New Roman" w:hAnsi="Arial" w:cs="Arial"/>
          <w:szCs w:val="24"/>
          <w:lang w:val="pt-BR" w:eastAsia="pt-BR"/>
        </w:rPr>
        <w:t>”</w:t>
      </w:r>
    </w:p>
    <w:p w:rsidR="005E796B" w:rsidRDefault="005E796B" w:rsidP="00514A2B">
      <w:pPr>
        <w:ind w:firstLine="708"/>
        <w:jc w:val="both"/>
        <w:rPr>
          <w:rFonts w:ascii="Tahoma" w:hAnsi="Tahoma" w:cs="Tahoma"/>
        </w:rPr>
      </w:pPr>
    </w:p>
    <w:p w:rsidR="00E5717A" w:rsidRDefault="00E5717A" w:rsidP="00514A2B">
      <w:pPr>
        <w:ind w:firstLine="708"/>
        <w:jc w:val="both"/>
        <w:rPr>
          <w:rFonts w:ascii="Tahoma" w:hAnsi="Tahoma" w:cs="Tahoma"/>
        </w:rPr>
      </w:pPr>
    </w:p>
    <w:p w:rsidR="00514A2B" w:rsidRDefault="007E7944" w:rsidP="00514A2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Sala das Comissões</w:t>
      </w:r>
      <w:r w:rsidR="00514A2B" w:rsidRPr="001C37F2">
        <w:rPr>
          <w:rFonts w:ascii="Tahoma" w:hAnsi="Tahoma" w:cs="Tahoma"/>
        </w:rPr>
        <w:t xml:space="preserve">, </w:t>
      </w:r>
      <w:r w:rsidR="002B6C45">
        <w:rPr>
          <w:rFonts w:ascii="Tahoma" w:hAnsi="Tahoma" w:cs="Tahoma"/>
        </w:rPr>
        <w:t>17</w:t>
      </w:r>
      <w:r w:rsidR="00514A2B">
        <w:rPr>
          <w:rFonts w:ascii="Tahoma" w:hAnsi="Tahoma" w:cs="Tahoma"/>
        </w:rPr>
        <w:t xml:space="preserve"> de </w:t>
      </w:r>
      <w:r w:rsidR="002B6C45">
        <w:rPr>
          <w:rFonts w:ascii="Tahoma" w:hAnsi="Tahoma" w:cs="Tahoma"/>
        </w:rPr>
        <w:t>dezembro</w:t>
      </w:r>
      <w:r w:rsidR="00514A2B">
        <w:rPr>
          <w:rFonts w:ascii="Tahoma" w:hAnsi="Tahoma" w:cs="Tahoma"/>
        </w:rPr>
        <w:t xml:space="preserve"> </w:t>
      </w:r>
      <w:r w:rsidR="00514A2B" w:rsidRPr="001C37F2">
        <w:rPr>
          <w:rFonts w:ascii="Tahoma" w:hAnsi="Tahoma" w:cs="Tahoma"/>
        </w:rPr>
        <w:t>de 20</w:t>
      </w:r>
      <w:r w:rsidR="00514A2B">
        <w:rPr>
          <w:rFonts w:ascii="Tahoma" w:hAnsi="Tahoma" w:cs="Tahoma"/>
        </w:rPr>
        <w:t>21</w:t>
      </w:r>
      <w:r w:rsidR="00514A2B" w:rsidRPr="001C37F2">
        <w:rPr>
          <w:rFonts w:ascii="Tahoma" w:hAnsi="Tahoma" w:cs="Tahoma"/>
        </w:rPr>
        <w:t>.</w:t>
      </w:r>
    </w:p>
    <w:p w:rsidR="00E5717A" w:rsidRPr="001C37F2" w:rsidRDefault="00E5717A" w:rsidP="00514A2B">
      <w:pPr>
        <w:jc w:val="center"/>
        <w:rPr>
          <w:rFonts w:ascii="Tahoma" w:hAnsi="Tahoma" w:cs="Tahoma"/>
        </w:rPr>
      </w:pPr>
    </w:p>
    <w:p w:rsidR="00514A2B" w:rsidRDefault="00514A2B" w:rsidP="00514A2B">
      <w:pPr>
        <w:pStyle w:val="Cabealho"/>
        <w:ind w:firstLine="1701"/>
        <w:rPr>
          <w:rFonts w:ascii="Tahoma" w:hAnsi="Tahoma"/>
          <w:lang w:val="pt-BR"/>
        </w:rPr>
      </w:pPr>
    </w:p>
    <w:tbl>
      <w:tblPr>
        <w:tblW w:w="0" w:type="auto"/>
        <w:jc w:val="center"/>
        <w:tblLook w:val="0400" w:firstRow="0" w:lastRow="0" w:firstColumn="0" w:lastColumn="0" w:noHBand="0" w:noVBand="1"/>
      </w:tblPr>
      <w:tblGrid>
        <w:gridCol w:w="3159"/>
        <w:gridCol w:w="3161"/>
        <w:gridCol w:w="3160"/>
      </w:tblGrid>
      <w:tr w:rsidR="000B5643" w:rsidRPr="00721455" w:rsidTr="00B4054F">
        <w:trPr>
          <w:jc w:val="center"/>
        </w:trPr>
        <w:tc>
          <w:tcPr>
            <w:tcW w:w="3206" w:type="dxa"/>
            <w:shd w:val="clear" w:color="auto" w:fill="auto"/>
          </w:tcPr>
          <w:p w:rsidR="007E7944" w:rsidRDefault="007E7944" w:rsidP="00721455">
            <w:pPr>
              <w:jc w:val="center"/>
              <w:rPr>
                <w:rFonts w:ascii="Tahoma" w:hAnsi="Tahoma" w:cs="Tahoma"/>
                <w:b/>
              </w:rPr>
            </w:pPr>
          </w:p>
          <w:p w:rsidR="00E5717A" w:rsidRPr="00721455" w:rsidRDefault="00E5717A" w:rsidP="00721455">
            <w:pPr>
              <w:jc w:val="center"/>
              <w:rPr>
                <w:rFonts w:ascii="Tahoma" w:hAnsi="Tahoma" w:cs="Tahoma"/>
                <w:b/>
              </w:rPr>
            </w:pP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</w:rPr>
            </w:pPr>
            <w:r w:rsidRPr="00721455">
              <w:rPr>
                <w:rFonts w:ascii="Tahoma" w:hAnsi="Tahoma" w:cs="Tahoma"/>
                <w:b/>
              </w:rPr>
              <w:t>Antonio Damião Martins</w:t>
            </w:r>
          </w:p>
          <w:p w:rsidR="000B5643" w:rsidRPr="00721455" w:rsidRDefault="000B5643" w:rsidP="00721455">
            <w:pPr>
              <w:pStyle w:val="Cabealho"/>
              <w:jc w:val="center"/>
              <w:rPr>
                <w:rFonts w:ascii="Tahoma" w:hAnsi="Tahoma"/>
                <w:lang w:val="pt-BR"/>
              </w:rPr>
            </w:pPr>
            <w:r w:rsidRPr="00721455">
              <w:rPr>
                <w:rFonts w:ascii="Tahoma" w:hAnsi="Tahoma" w:cs="Tahoma"/>
                <w:b/>
                <w:bCs/>
              </w:rPr>
              <w:t>Vereador - CMC</w:t>
            </w:r>
          </w:p>
        </w:tc>
        <w:tc>
          <w:tcPr>
            <w:tcW w:w="3207" w:type="dxa"/>
            <w:shd w:val="clear" w:color="auto" w:fill="auto"/>
          </w:tcPr>
          <w:p w:rsidR="000B5643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E5717A" w:rsidRPr="00721455" w:rsidRDefault="00E5717A" w:rsidP="0072145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snapToGrid w:val="0"/>
                <w:color w:val="1D1B11"/>
              </w:rPr>
            </w:pPr>
            <w:r w:rsidRPr="00721455">
              <w:rPr>
                <w:rFonts w:ascii="Tahoma" w:hAnsi="Tahoma" w:cs="Tahoma"/>
                <w:b/>
                <w:snapToGrid w:val="0"/>
                <w:color w:val="1D1B11"/>
              </w:rPr>
              <w:t>Paulo Roberto D</w:t>
            </w:r>
            <w:r w:rsidR="007E7944" w:rsidRPr="00721455">
              <w:rPr>
                <w:rFonts w:ascii="Tahoma" w:hAnsi="Tahoma" w:cs="Tahoma"/>
                <w:b/>
                <w:snapToGrid w:val="0"/>
                <w:color w:val="1D1B11"/>
              </w:rPr>
              <w:t>.</w:t>
            </w:r>
            <w:r w:rsidRPr="00721455">
              <w:rPr>
                <w:rFonts w:ascii="Tahoma" w:hAnsi="Tahoma" w:cs="Tahoma"/>
                <w:b/>
                <w:snapToGrid w:val="0"/>
                <w:color w:val="1D1B11"/>
              </w:rPr>
              <w:t xml:space="preserve">        Bezerra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snapToGrid w:val="0"/>
                <w:color w:val="1D1B11"/>
              </w:rPr>
            </w:pPr>
            <w:r w:rsidRPr="00721455">
              <w:rPr>
                <w:rFonts w:ascii="Tahoma" w:hAnsi="Tahoma" w:cs="Tahoma"/>
                <w:b/>
                <w:snapToGrid w:val="0"/>
                <w:color w:val="1D1B11"/>
              </w:rPr>
              <w:t>Vereador – CMC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207" w:type="dxa"/>
            <w:shd w:val="clear" w:color="auto" w:fill="auto"/>
          </w:tcPr>
          <w:p w:rsidR="000B5643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E5717A" w:rsidRPr="00721455" w:rsidRDefault="00E5717A" w:rsidP="0072145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</w:rPr>
            </w:pPr>
            <w:r w:rsidRPr="00721455">
              <w:rPr>
                <w:rFonts w:ascii="Tahoma" w:hAnsi="Tahoma" w:cs="Tahoma"/>
                <w:b/>
              </w:rPr>
              <w:t>Ezequiel Câmara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21455">
              <w:rPr>
                <w:rFonts w:ascii="Tahoma" w:hAnsi="Tahoma" w:cs="Tahoma"/>
                <w:b/>
                <w:bCs/>
              </w:rPr>
              <w:t>Vereador – CMC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0B5643" w:rsidRPr="00721455" w:rsidTr="00B4054F">
        <w:trPr>
          <w:jc w:val="center"/>
        </w:trPr>
        <w:tc>
          <w:tcPr>
            <w:tcW w:w="3206" w:type="dxa"/>
            <w:shd w:val="clear" w:color="auto" w:fill="auto"/>
          </w:tcPr>
          <w:p w:rsidR="007E7944" w:rsidRDefault="007E7944" w:rsidP="00721455">
            <w:pPr>
              <w:jc w:val="center"/>
              <w:rPr>
                <w:rFonts w:ascii="Tahoma" w:hAnsi="Tahoma" w:cs="Tahoma"/>
                <w:b/>
              </w:rPr>
            </w:pPr>
          </w:p>
          <w:p w:rsidR="00E5717A" w:rsidRPr="00721455" w:rsidRDefault="00E5717A" w:rsidP="00721455">
            <w:pPr>
              <w:jc w:val="center"/>
              <w:rPr>
                <w:rFonts w:ascii="Tahoma" w:hAnsi="Tahoma" w:cs="Tahoma"/>
                <w:b/>
              </w:rPr>
            </w:pP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</w:rPr>
            </w:pPr>
            <w:r w:rsidRPr="00721455">
              <w:rPr>
                <w:rFonts w:ascii="Tahoma" w:hAnsi="Tahoma" w:cs="Tahoma"/>
                <w:b/>
              </w:rPr>
              <w:t>Josisvan C</w:t>
            </w:r>
            <w:r w:rsidR="007E7944" w:rsidRPr="00721455">
              <w:rPr>
                <w:rFonts w:ascii="Tahoma" w:hAnsi="Tahoma" w:cs="Tahoma"/>
                <w:b/>
              </w:rPr>
              <w:t>.</w:t>
            </w:r>
            <w:r w:rsidRPr="00721455">
              <w:rPr>
                <w:rFonts w:ascii="Tahoma" w:hAnsi="Tahoma" w:cs="Tahoma"/>
                <w:b/>
              </w:rPr>
              <w:t xml:space="preserve"> de Almeida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21455">
              <w:rPr>
                <w:rFonts w:ascii="Tahoma" w:hAnsi="Tahoma" w:cs="Tahoma"/>
                <w:b/>
                <w:bCs/>
              </w:rPr>
              <w:t>Vereador– CMC</w:t>
            </w:r>
          </w:p>
        </w:tc>
        <w:tc>
          <w:tcPr>
            <w:tcW w:w="3207" w:type="dxa"/>
            <w:shd w:val="clear" w:color="auto" w:fill="auto"/>
          </w:tcPr>
          <w:p w:rsidR="007E7944" w:rsidRDefault="007E7944" w:rsidP="00721455">
            <w:pPr>
              <w:jc w:val="center"/>
              <w:rPr>
                <w:rFonts w:ascii="Tahoma" w:hAnsi="Tahoma" w:cs="Tahoma"/>
                <w:b/>
              </w:rPr>
            </w:pPr>
          </w:p>
          <w:p w:rsidR="00E5717A" w:rsidRPr="00721455" w:rsidRDefault="00E5717A" w:rsidP="00721455">
            <w:pPr>
              <w:jc w:val="center"/>
              <w:rPr>
                <w:rFonts w:ascii="Tahoma" w:hAnsi="Tahoma" w:cs="Tahoma"/>
                <w:b/>
              </w:rPr>
            </w:pP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</w:rPr>
            </w:pPr>
            <w:r w:rsidRPr="00721455">
              <w:rPr>
                <w:rFonts w:ascii="Tahoma" w:hAnsi="Tahoma" w:cs="Tahoma"/>
                <w:b/>
              </w:rPr>
              <w:t>Edimar Kapiche Luciano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21455">
              <w:rPr>
                <w:rFonts w:ascii="Tahoma" w:hAnsi="Tahoma" w:cs="Tahoma"/>
                <w:b/>
                <w:bCs/>
              </w:rPr>
              <w:t>Vereador – CMC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07" w:type="dxa"/>
            <w:shd w:val="clear" w:color="auto" w:fill="auto"/>
          </w:tcPr>
          <w:p w:rsidR="007E7944" w:rsidRDefault="007E7944" w:rsidP="00721455">
            <w:pPr>
              <w:ind w:left="-206"/>
              <w:jc w:val="center"/>
              <w:rPr>
                <w:rFonts w:ascii="Tahoma" w:hAnsi="Tahoma" w:cs="Tahoma"/>
                <w:b/>
              </w:rPr>
            </w:pPr>
          </w:p>
          <w:p w:rsidR="00E5717A" w:rsidRPr="00721455" w:rsidRDefault="00E5717A" w:rsidP="00721455">
            <w:pPr>
              <w:ind w:left="-206"/>
              <w:jc w:val="center"/>
              <w:rPr>
                <w:rFonts w:ascii="Tahoma" w:hAnsi="Tahoma" w:cs="Tahoma"/>
                <w:b/>
              </w:rPr>
            </w:pPr>
          </w:p>
          <w:p w:rsidR="000B5643" w:rsidRPr="00721455" w:rsidRDefault="000B5643" w:rsidP="00721455">
            <w:pPr>
              <w:ind w:left="-206"/>
              <w:jc w:val="center"/>
              <w:rPr>
                <w:rFonts w:ascii="Tahoma" w:hAnsi="Tahoma" w:cs="Tahoma"/>
                <w:b/>
              </w:rPr>
            </w:pPr>
            <w:r w:rsidRPr="00721455">
              <w:rPr>
                <w:rFonts w:ascii="Tahoma" w:hAnsi="Tahoma" w:cs="Tahoma"/>
                <w:b/>
              </w:rPr>
              <w:t>Luiz Antonio N. Fritz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21455">
              <w:rPr>
                <w:rFonts w:ascii="Tahoma" w:hAnsi="Tahoma" w:cs="Tahoma"/>
                <w:b/>
                <w:bCs/>
              </w:rPr>
              <w:t>Vereador – CMC</w:t>
            </w:r>
          </w:p>
          <w:p w:rsidR="000B5643" w:rsidRPr="00721455" w:rsidRDefault="000B5643" w:rsidP="00721455">
            <w:pPr>
              <w:tabs>
                <w:tab w:val="left" w:pos="2190"/>
              </w:tabs>
              <w:jc w:val="center"/>
              <w:rPr>
                <w:rFonts w:ascii="Tahoma" w:hAnsi="Tahoma" w:cs="Tahoma"/>
                <w:b/>
              </w:rPr>
            </w:pPr>
          </w:p>
        </w:tc>
      </w:tr>
      <w:tr w:rsidR="000B5643" w:rsidRPr="00721455" w:rsidTr="00B4054F">
        <w:trPr>
          <w:jc w:val="center"/>
        </w:trPr>
        <w:tc>
          <w:tcPr>
            <w:tcW w:w="3206" w:type="dxa"/>
            <w:shd w:val="clear" w:color="auto" w:fill="auto"/>
          </w:tcPr>
          <w:p w:rsidR="007E7944" w:rsidRDefault="007E7944" w:rsidP="00721455">
            <w:pPr>
              <w:jc w:val="center"/>
              <w:rPr>
                <w:rFonts w:ascii="Tahoma" w:hAnsi="Tahoma" w:cs="Tahoma"/>
                <w:b/>
              </w:rPr>
            </w:pPr>
          </w:p>
          <w:p w:rsidR="00E5717A" w:rsidRPr="00721455" w:rsidRDefault="00E5717A" w:rsidP="00721455">
            <w:pPr>
              <w:jc w:val="center"/>
              <w:rPr>
                <w:rFonts w:ascii="Tahoma" w:hAnsi="Tahoma" w:cs="Tahoma"/>
                <w:b/>
              </w:rPr>
            </w:pP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</w:rPr>
            </w:pPr>
            <w:r w:rsidRPr="00721455">
              <w:rPr>
                <w:rFonts w:ascii="Tahoma" w:hAnsi="Tahoma" w:cs="Tahoma"/>
                <w:b/>
              </w:rPr>
              <w:t>Magnison da Silva Mota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21455">
              <w:rPr>
                <w:rFonts w:ascii="Tahoma" w:hAnsi="Tahoma" w:cs="Tahoma"/>
                <w:b/>
                <w:bCs/>
              </w:rPr>
              <w:t>Vereador - CMC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07" w:type="dxa"/>
            <w:shd w:val="clear" w:color="auto" w:fill="auto"/>
          </w:tcPr>
          <w:p w:rsidR="007E7944" w:rsidRDefault="007E7944" w:rsidP="0072145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E5717A" w:rsidRPr="00721455" w:rsidRDefault="00E5717A" w:rsidP="00721455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21455">
              <w:rPr>
                <w:rFonts w:ascii="Tahoma" w:hAnsi="Tahoma" w:cs="Tahoma"/>
                <w:b/>
                <w:bCs/>
              </w:rPr>
              <w:t>João Paulo Pichek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21455">
              <w:rPr>
                <w:rFonts w:ascii="Tahoma" w:hAnsi="Tahoma" w:cs="Tahoma"/>
                <w:b/>
                <w:bCs/>
              </w:rPr>
              <w:t>Presidente – CMC</w:t>
            </w:r>
          </w:p>
        </w:tc>
        <w:tc>
          <w:tcPr>
            <w:tcW w:w="3207" w:type="dxa"/>
            <w:shd w:val="clear" w:color="auto" w:fill="auto"/>
          </w:tcPr>
          <w:p w:rsidR="007E7944" w:rsidRDefault="007E7944" w:rsidP="00721455">
            <w:pPr>
              <w:jc w:val="center"/>
              <w:rPr>
                <w:rFonts w:ascii="Tahoma" w:hAnsi="Tahoma" w:cs="Tahoma"/>
                <w:b/>
              </w:rPr>
            </w:pPr>
          </w:p>
          <w:p w:rsidR="00E5717A" w:rsidRPr="00721455" w:rsidRDefault="00E5717A" w:rsidP="00721455">
            <w:pPr>
              <w:jc w:val="center"/>
              <w:rPr>
                <w:rFonts w:ascii="Tahoma" w:hAnsi="Tahoma" w:cs="Tahoma"/>
                <w:b/>
              </w:rPr>
            </w:pP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  <w:b/>
              </w:rPr>
            </w:pPr>
            <w:r w:rsidRPr="00721455">
              <w:rPr>
                <w:rFonts w:ascii="Tahoma" w:hAnsi="Tahoma" w:cs="Tahoma"/>
                <w:b/>
              </w:rPr>
              <w:t>Romeu Rodrigues Moreira</w:t>
            </w:r>
          </w:p>
          <w:p w:rsidR="000B5643" w:rsidRPr="00721455" w:rsidRDefault="000B5643" w:rsidP="00721455">
            <w:pPr>
              <w:jc w:val="center"/>
              <w:rPr>
                <w:rFonts w:ascii="Tahoma" w:hAnsi="Tahoma" w:cs="Tahoma"/>
              </w:rPr>
            </w:pPr>
            <w:r w:rsidRPr="00721455">
              <w:rPr>
                <w:rFonts w:ascii="Tahoma" w:hAnsi="Tahoma" w:cs="Tahoma"/>
                <w:b/>
                <w:bCs/>
              </w:rPr>
              <w:t>Vereador - CMC</w:t>
            </w:r>
          </w:p>
        </w:tc>
      </w:tr>
    </w:tbl>
    <w:p w:rsidR="000B5643" w:rsidRDefault="000B5643" w:rsidP="00514A2B">
      <w:pPr>
        <w:pStyle w:val="Cabealho"/>
        <w:ind w:firstLine="1701"/>
        <w:rPr>
          <w:rFonts w:ascii="Tahoma" w:hAnsi="Tahoma"/>
          <w:lang w:val="pt-BR"/>
        </w:rPr>
      </w:pPr>
    </w:p>
    <w:p w:rsidR="000B5643" w:rsidRDefault="000B5643" w:rsidP="000B5643">
      <w:pPr>
        <w:spacing w:after="200" w:line="276" w:lineRule="auto"/>
        <w:jc w:val="center"/>
        <w:rPr>
          <w:rFonts w:ascii="Arial" w:hAnsi="Arial" w:cs="Arial"/>
          <w:color w:val="000000"/>
          <w:sz w:val="20"/>
        </w:rPr>
      </w:pPr>
    </w:p>
    <w:sectPr w:rsidR="000B5643" w:rsidSect="00C5048C">
      <w:headerReference w:type="default" r:id="rId7"/>
      <w:footerReference w:type="default" r:id="rId8"/>
      <w:pgSz w:w="11900" w:h="16820"/>
      <w:pgMar w:top="2020" w:right="1200" w:bottom="1100" w:left="1220" w:header="807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CC" w:rsidRDefault="005278CC">
      <w:r>
        <w:separator/>
      </w:r>
    </w:p>
  </w:endnote>
  <w:endnote w:type="continuationSeparator" w:id="0">
    <w:p w:rsidR="005278CC" w:rsidRDefault="0052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E15" w:rsidRDefault="00460D49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10348595</wp:posOffset>
              </wp:positionV>
              <wp:extent cx="495300" cy="144145"/>
              <wp:effectExtent l="0" t="0" r="0" b="0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E15" w:rsidRDefault="00B02E15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0D49">
                            <w:rPr>
                              <w:noProof/>
                              <w:w w:val="115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margin-left:503pt;margin-top:814.85pt;width:39pt;height:1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" filled="f" stroked="f">
              <v:textbox inset="0,0,0,0">
                <w:txbxContent>
                  <w:p w:rsidR="00B02E15" w:rsidRDefault="00B02E15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0D49">
                      <w:rPr>
                        <w:noProof/>
                        <w:w w:val="115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C778A7" id="Retângulo 17" o:spid="_x0000_s1026" style="position:absolute;margin-left:102.35pt;margin-top:785.65pt;width:390.55pt;height: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1492250</wp:posOffset>
              </wp:positionH>
              <wp:positionV relativeFrom="page">
                <wp:posOffset>10036175</wp:posOffset>
              </wp:positionV>
              <wp:extent cx="4567555" cy="262255"/>
              <wp:effectExtent l="0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755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E15" w:rsidRDefault="00B02E15">
                          <w:pPr>
                            <w:spacing w:before="22" w:line="244" w:lineRule="auto"/>
                            <w:ind w:left="915" w:hanging="896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Presidente</w:t>
                          </w:r>
                          <w:r>
                            <w:rPr>
                              <w:i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Médici,</w:t>
                          </w:r>
                          <w:r>
                            <w:rPr>
                              <w:i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1849</w:t>
                          </w:r>
                          <w:r>
                            <w:rPr>
                              <w:i/>
                              <w:spacing w:val="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Jardim</w:t>
                          </w:r>
                          <w:r>
                            <w:rPr>
                              <w:i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Clodoaldo</w:t>
                          </w:r>
                          <w:r>
                            <w:rPr>
                              <w:i/>
                              <w:spacing w:val="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Cacoal</w:t>
                          </w:r>
                          <w:r>
                            <w:rPr>
                              <w:i/>
                              <w:spacing w:val="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RO</w:t>
                          </w:r>
                          <w:r>
                            <w:rPr>
                              <w:i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(69)</w:t>
                          </w:r>
                          <w:r>
                            <w:rPr>
                              <w:i/>
                              <w:spacing w:val="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3441-5454</w:t>
                          </w:r>
                          <w:r>
                            <w:rPr>
                              <w:i/>
                              <w:spacing w:val="2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http://</w:t>
                          </w:r>
                          <w:r>
                            <w:rPr>
                              <w:i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www.cacoal.ro.leg.br</w:t>
                            </w:r>
                            <w:r>
                              <w:rPr>
                                <w:i/>
                                <w:spacing w:val="16"/>
                                <w:w w:val="10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1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16"/>
                              <w:w w:val="105"/>
                              <w:sz w:val="16"/>
                            </w:rPr>
                            <w:t xml:space="preserve"> </w:t>
                          </w:r>
                          <w:r w:rsidRPr="00D56BA8">
                            <w:rPr>
                              <w:i/>
                              <w:w w:val="105"/>
                              <w:sz w:val="16"/>
                            </w:rPr>
                            <w:t>dircomissoes@gmail.com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6" o:spid="_x0000_s1028" type="#_x0000_t202" style="position:absolute;margin-left:117.5pt;margin-top:790.25pt;width:359.65pt;height:2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" filled="f" stroked="f">
              <v:textbox inset="0,0,0,0">
                <w:txbxContent>
                  <w:p w:rsidR="00B02E15" w:rsidRDefault="00B02E15">
                    <w:pPr>
                      <w:spacing w:before="22" w:line="244" w:lineRule="auto"/>
                      <w:ind w:left="915" w:hanging="896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</w:t>
                    </w:r>
                    <w:r>
                      <w:rPr>
                        <w:i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Presidente</w:t>
                    </w:r>
                    <w:r>
                      <w:rPr>
                        <w:i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Médici,</w:t>
                    </w:r>
                    <w:r>
                      <w:rPr>
                        <w:i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1849</w:t>
                    </w:r>
                    <w:r>
                      <w:rPr>
                        <w:i/>
                        <w:spacing w:val="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Jardim</w:t>
                    </w:r>
                    <w:r>
                      <w:rPr>
                        <w:i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Clodoaldo</w:t>
                    </w:r>
                    <w:r>
                      <w:rPr>
                        <w:i/>
                        <w:spacing w:val="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Cacoal</w:t>
                    </w:r>
                    <w:r>
                      <w:rPr>
                        <w:i/>
                        <w:spacing w:val="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RO</w:t>
                    </w:r>
                    <w:r>
                      <w:rPr>
                        <w:i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(69)</w:t>
                    </w:r>
                    <w:r>
                      <w:rPr>
                        <w:i/>
                        <w:spacing w:val="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3441-5454</w:t>
                    </w:r>
                    <w:r>
                      <w:rPr>
                        <w:i/>
                        <w:spacing w:val="2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http://</w:t>
                    </w:r>
                    <w:r>
                      <w:rPr>
                        <w:i/>
                        <w:spacing w:val="1"/>
                        <w:w w:val="10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www.cacoal.ro.leg.br</w:t>
                      </w:r>
                      <w:r>
                        <w:rPr>
                          <w:i/>
                          <w:spacing w:val="16"/>
                          <w:w w:val="10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E-mail:</w:t>
                    </w:r>
                    <w:r>
                      <w:rPr>
                        <w:i/>
                        <w:spacing w:val="16"/>
                        <w:w w:val="105"/>
                        <w:sz w:val="16"/>
                      </w:rPr>
                      <w:t xml:space="preserve"> </w:t>
                    </w:r>
                    <w:r w:rsidRPr="00D56BA8">
                      <w:rPr>
                        <w:i/>
                        <w:w w:val="105"/>
                        <w:sz w:val="16"/>
                      </w:rPr>
                      <w:t>dircomissoes@gmail.com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CC" w:rsidRDefault="005278CC">
      <w:r>
        <w:separator/>
      </w:r>
    </w:p>
  </w:footnote>
  <w:footnote w:type="continuationSeparator" w:id="0">
    <w:p w:rsidR="005278CC" w:rsidRDefault="00527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E15" w:rsidRDefault="00460D49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72135" cy="7200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436245</wp:posOffset>
              </wp:positionH>
              <wp:positionV relativeFrom="page">
                <wp:posOffset>1277620</wp:posOffset>
              </wp:positionV>
              <wp:extent cx="6687820" cy="9525"/>
              <wp:effectExtent l="0" t="0" r="0" b="0"/>
              <wp:wrapNone/>
              <wp:docPr id="19" name="Retâ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782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3341AC" id="Retângulo 19" o:spid="_x0000_s1026" style="position:absolute;margin-left:34.35pt;margin-top:100.6pt;width:526.6pt;height: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2959100" cy="388620"/>
              <wp:effectExtent l="0" t="0" r="0" b="0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E15" w:rsidRDefault="00B02E15">
                          <w:pPr>
                            <w:spacing w:before="17"/>
                            <w:ind w:left="77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Cacoal</w:t>
                          </w:r>
                        </w:p>
                        <w:p w:rsidR="00B02E15" w:rsidRDefault="00B02E15">
                          <w:pPr>
                            <w:spacing w:before="8"/>
                            <w:ind w:left="20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26" type="#_x0000_t202" style="position:absolute;margin-left:168.35pt;margin-top:50.95pt;width:233pt;height:30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" filled="f" stroked="f">
              <v:textbox inset="0,0,0,0">
                <w:txbxContent>
                  <w:p w:rsidR="00B02E15" w:rsidRDefault="00B02E15">
                    <w:pPr>
                      <w:spacing w:before="17"/>
                      <w:ind w:left="77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Cacoal</w:t>
                    </w:r>
                  </w:p>
                  <w:p w:rsidR="00B02E15" w:rsidRDefault="00B02E15">
                    <w:pPr>
                      <w:spacing w:before="8"/>
                      <w:ind w:left="20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4B7C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C6A2B5E"/>
    <w:multiLevelType w:val="hybridMultilevel"/>
    <w:tmpl w:val="76921FCC"/>
    <w:lvl w:ilvl="0" w:tplc="28B4FD78">
      <w:start w:val="7"/>
      <w:numFmt w:val="lowerLetter"/>
      <w:lvlText w:val="%1)"/>
      <w:lvlJc w:val="left"/>
      <w:pPr>
        <w:ind w:left="1069" w:hanging="360"/>
      </w:pPr>
      <w:rPr>
        <w:rFonts w:ascii="Tahoma" w:eastAsia="Georgia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EF1976"/>
    <w:multiLevelType w:val="hybridMultilevel"/>
    <w:tmpl w:val="D77C61A6"/>
    <w:lvl w:ilvl="0" w:tplc="8E12C666">
      <w:start w:val="4"/>
      <w:numFmt w:val="lowerLetter"/>
      <w:lvlText w:val="%1)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9466F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C6"/>
    <w:rsid w:val="00026CF1"/>
    <w:rsid w:val="000429F6"/>
    <w:rsid w:val="00086651"/>
    <w:rsid w:val="000B5643"/>
    <w:rsid w:val="00113144"/>
    <w:rsid w:val="0012734D"/>
    <w:rsid w:val="0014221E"/>
    <w:rsid w:val="001809A2"/>
    <w:rsid w:val="001951BF"/>
    <w:rsid w:val="001B3975"/>
    <w:rsid w:val="001E4640"/>
    <w:rsid w:val="001E764A"/>
    <w:rsid w:val="002134E8"/>
    <w:rsid w:val="00225F0A"/>
    <w:rsid w:val="002265BB"/>
    <w:rsid w:val="002430E3"/>
    <w:rsid w:val="002463C0"/>
    <w:rsid w:val="002A7ED6"/>
    <w:rsid w:val="002B3948"/>
    <w:rsid w:val="002B6C45"/>
    <w:rsid w:val="002D6E1A"/>
    <w:rsid w:val="0035092F"/>
    <w:rsid w:val="00367C1E"/>
    <w:rsid w:val="00383AEF"/>
    <w:rsid w:val="00391B79"/>
    <w:rsid w:val="00451A65"/>
    <w:rsid w:val="00460D49"/>
    <w:rsid w:val="00463ADC"/>
    <w:rsid w:val="0049479C"/>
    <w:rsid w:val="00505D2B"/>
    <w:rsid w:val="00513282"/>
    <w:rsid w:val="00514A2B"/>
    <w:rsid w:val="005278CC"/>
    <w:rsid w:val="005C3C45"/>
    <w:rsid w:val="005E796B"/>
    <w:rsid w:val="006374A3"/>
    <w:rsid w:val="0065778C"/>
    <w:rsid w:val="006657E0"/>
    <w:rsid w:val="006D60C6"/>
    <w:rsid w:val="006F0359"/>
    <w:rsid w:val="006F3B20"/>
    <w:rsid w:val="00721455"/>
    <w:rsid w:val="00722400"/>
    <w:rsid w:val="00746735"/>
    <w:rsid w:val="0077005F"/>
    <w:rsid w:val="00771747"/>
    <w:rsid w:val="00782862"/>
    <w:rsid w:val="007E58FB"/>
    <w:rsid w:val="007E7944"/>
    <w:rsid w:val="007F0921"/>
    <w:rsid w:val="007F74F9"/>
    <w:rsid w:val="0083348C"/>
    <w:rsid w:val="00847CF7"/>
    <w:rsid w:val="0085335A"/>
    <w:rsid w:val="00864323"/>
    <w:rsid w:val="00887C52"/>
    <w:rsid w:val="008C6BE4"/>
    <w:rsid w:val="0090798C"/>
    <w:rsid w:val="00927B1B"/>
    <w:rsid w:val="00993BCC"/>
    <w:rsid w:val="009D263D"/>
    <w:rsid w:val="00A166FB"/>
    <w:rsid w:val="00A411A9"/>
    <w:rsid w:val="00AE6B19"/>
    <w:rsid w:val="00B02E15"/>
    <w:rsid w:val="00B4054F"/>
    <w:rsid w:val="00B76F15"/>
    <w:rsid w:val="00B978C5"/>
    <w:rsid w:val="00BB629B"/>
    <w:rsid w:val="00BD275A"/>
    <w:rsid w:val="00C02C5A"/>
    <w:rsid w:val="00C21383"/>
    <w:rsid w:val="00C2447D"/>
    <w:rsid w:val="00C32B6A"/>
    <w:rsid w:val="00C5048C"/>
    <w:rsid w:val="00D05F0B"/>
    <w:rsid w:val="00D56BA8"/>
    <w:rsid w:val="00DC2B51"/>
    <w:rsid w:val="00DF450A"/>
    <w:rsid w:val="00E00C7C"/>
    <w:rsid w:val="00E12F03"/>
    <w:rsid w:val="00E2161A"/>
    <w:rsid w:val="00E5717A"/>
    <w:rsid w:val="00E84798"/>
    <w:rsid w:val="00EA0B14"/>
    <w:rsid w:val="00EC4EAB"/>
    <w:rsid w:val="00F13A6C"/>
    <w:rsid w:val="00F25342"/>
    <w:rsid w:val="00F54B27"/>
    <w:rsid w:val="00F63314"/>
    <w:rsid w:val="00F93443"/>
    <w:rsid w:val="00F957A1"/>
    <w:rsid w:val="00FA232D"/>
    <w:rsid w:val="00FB2A2A"/>
    <w:rsid w:val="00FC1434"/>
    <w:rsid w:val="00FC69CB"/>
    <w:rsid w:val="00FD0BC8"/>
    <w:rsid w:val="00FE0B42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BF46B3B-E735-454D-89F1-27619A7C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8"/>
      <w:ind w:left="20" w:hanging="3456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77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C244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2447D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44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2447D"/>
    <w:rPr>
      <w:rFonts w:ascii="Georgia" w:eastAsia="Georgia" w:hAnsi="Georgia" w:cs="Georgia"/>
      <w:lang w:val="pt-PT"/>
    </w:rPr>
  </w:style>
  <w:style w:type="character" w:styleId="Hyperlink">
    <w:name w:val="Hyperlink"/>
    <w:uiPriority w:val="99"/>
    <w:unhideWhenUsed/>
    <w:rsid w:val="00993BC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9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C69CB"/>
    <w:rPr>
      <w:rFonts w:ascii="Tahoma" w:eastAsia="Georgia" w:hAnsi="Tahoma" w:cs="Tahoma"/>
      <w:sz w:val="16"/>
      <w:szCs w:val="16"/>
      <w:lang w:val="pt-PT"/>
    </w:rPr>
  </w:style>
  <w:style w:type="paragraph" w:customStyle="1" w:styleId="Estilo">
    <w:name w:val="Estilo"/>
    <w:rsid w:val="001E764A"/>
    <w:pPr>
      <w:widowControl w:val="0"/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430E3"/>
    <w:pPr>
      <w:widowControl/>
      <w:autoSpaceDE/>
      <w:autoSpaceDN/>
      <w:spacing w:after="120"/>
      <w:ind w:left="283"/>
      <w:jc w:val="both"/>
    </w:pPr>
    <w:rPr>
      <w:rFonts w:ascii="Tahoma" w:eastAsia="Times New Roman" w:hAnsi="Tahoma" w:cs="Times New Roman"/>
      <w:b/>
      <w:sz w:val="16"/>
      <w:szCs w:val="16"/>
      <w:lang w:val="pt-BR" w:eastAsia="pt-BR"/>
    </w:rPr>
  </w:style>
  <w:style w:type="character" w:customStyle="1" w:styleId="Recuodecorpodetexto3Char">
    <w:name w:val="Recuo de corpo de texto 3 Char"/>
    <w:link w:val="Recuodecorpodetexto3"/>
    <w:uiPriority w:val="99"/>
    <w:rsid w:val="002430E3"/>
    <w:rPr>
      <w:rFonts w:ascii="Tahoma" w:eastAsia="Times New Roman" w:hAnsi="Tahoma"/>
      <w:b/>
      <w:sz w:val="16"/>
      <w:szCs w:val="16"/>
    </w:rPr>
  </w:style>
  <w:style w:type="table" w:styleId="Tabelacomgrade">
    <w:name w:val="Table Grid"/>
    <w:basedOn w:val="Tabelanormal"/>
    <w:uiPriority w:val="59"/>
    <w:rsid w:val="000B5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7E794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4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6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coal.ro.leg.br/" TargetMode="External"/><Relationship Id="rId1" Type="http://schemas.openxmlformats.org/officeDocument/2006/relationships/hyperlink" Target="http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Links>
    <vt:vector size="6" baseType="variant">
      <vt:variant>
        <vt:i4>5046359</vt:i4>
      </vt:variant>
      <vt:variant>
        <vt:i4>3</vt:i4>
      </vt:variant>
      <vt:variant>
        <vt:i4>0</vt:i4>
      </vt:variant>
      <vt:variant>
        <vt:i4>5</vt:i4>
      </vt:variant>
      <vt:variant>
        <vt:lpwstr>http://www.cacoal.ro.leg.br/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 Carlos</dc:creator>
  <cp:keywords/>
  <cp:lastModifiedBy>CMC-</cp:lastModifiedBy>
  <cp:revision>2</cp:revision>
  <cp:lastPrinted>2021-12-20T16:31:00Z</cp:lastPrinted>
  <dcterms:created xsi:type="dcterms:W3CDTF">2021-12-21T13:38:00Z</dcterms:created>
  <dcterms:modified xsi:type="dcterms:W3CDTF">2021-12-21T13:38:00Z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LastSaved">
    <vt:filetime>2021-10-05T00:00:00Z</vt:filetime>
  </property>
</Properties>
</file>